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83" w:rsidRDefault="002A2699">
      <w:pPr>
        <w:pStyle w:val="Title"/>
      </w:pPr>
      <w:r>
        <w:rPr>
          <w:spacing w:val="-11"/>
        </w:rPr>
        <w:t>Education</w:t>
      </w:r>
      <w:r>
        <w:rPr>
          <w:spacing w:val="-21"/>
        </w:rPr>
        <w:t xml:space="preserve"> </w:t>
      </w:r>
      <w:r>
        <w:rPr>
          <w:spacing w:val="-11"/>
        </w:rPr>
        <w:t>Services</w:t>
      </w:r>
      <w:r>
        <w:rPr>
          <w:spacing w:val="-22"/>
        </w:rPr>
        <w:t xml:space="preserve"> </w:t>
      </w:r>
      <w:r>
        <w:rPr>
          <w:spacing w:val="-10"/>
        </w:rPr>
        <w:t>Counterproposal</w:t>
      </w:r>
    </w:p>
    <w:p w:rsidR="00052083" w:rsidRDefault="002A2699">
      <w:pPr>
        <w:pStyle w:val="BodyText"/>
        <w:spacing w:before="5"/>
        <w:ind w:left="200"/>
      </w:pPr>
      <w:r>
        <w:t>Leicester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team</w:t>
      </w:r>
    </w:p>
    <w:p w:rsidR="00052083" w:rsidRDefault="00052083">
      <w:pPr>
        <w:pStyle w:val="BodyText"/>
      </w:pPr>
    </w:p>
    <w:p w:rsidR="00052083" w:rsidRDefault="00052083">
      <w:pPr>
        <w:pStyle w:val="BodyText"/>
      </w:pPr>
    </w:p>
    <w:p w:rsidR="00052083" w:rsidRDefault="002A2699">
      <w:pPr>
        <w:pStyle w:val="Heading1"/>
        <w:spacing w:before="169"/>
      </w:pPr>
      <w:bookmarkStart w:id="0" w:name="Proposed_Business_Case_does_not_“Shape_f"/>
      <w:bookmarkEnd w:id="0"/>
      <w:r>
        <w:rPr>
          <w:color w:val="2E5395"/>
        </w:rPr>
        <w:t>Proposed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Business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Case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does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not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“Shape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Excellence”</w:t>
      </w:r>
    </w:p>
    <w:p w:rsidR="00052083" w:rsidRDefault="002A2699">
      <w:pPr>
        <w:pStyle w:val="BodyText"/>
        <w:spacing w:before="31" w:line="261" w:lineRule="auto"/>
        <w:ind w:left="199"/>
      </w:pPr>
      <w:r>
        <w:t>The following counterproposal, co-authored by staff in the Leicester Learning Institute (LLI), sets out the</w:t>
      </w:r>
      <w:r>
        <w:rPr>
          <w:spacing w:val="-47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flaws,</w:t>
      </w:r>
      <w:r>
        <w:rPr>
          <w:spacing w:val="-4"/>
        </w:rPr>
        <w:t xml:space="preserve"> </w:t>
      </w:r>
      <w:r>
        <w:t>omissions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inconsistencies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by</w:t>
      </w:r>
      <w:r>
        <w:rPr>
          <w:spacing w:val="-46"/>
        </w:rPr>
        <w:t xml:space="preserve"> </w:t>
      </w:r>
      <w:r>
        <w:t>the LLI. In particular, it calls attention to the ongoing importance and relevance of the LLI’s work both to</w:t>
      </w:r>
      <w:r>
        <w:rPr>
          <w:spacing w:val="-47"/>
        </w:rPr>
        <w:t xml:space="preserve"> </w:t>
      </w:r>
      <w:r>
        <w:t>the University of Leicester’s educational mission in general, and the stated educational objectives the</w:t>
      </w:r>
      <w:r>
        <w:rPr>
          <w:spacing w:val="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itself</w:t>
      </w:r>
      <w:r>
        <w:rPr>
          <w:spacing w:val="-3"/>
        </w:rPr>
        <w:t xml:space="preserve"> </w:t>
      </w:r>
      <w:proofErr w:type="spellStart"/>
      <w:r>
        <w:t>prioritises</w:t>
      </w:r>
      <w:proofErr w:type="spellEnd"/>
      <w:r>
        <w:t>.</w:t>
      </w:r>
    </w:p>
    <w:p w:rsidR="00052083" w:rsidRDefault="002A2699">
      <w:pPr>
        <w:pStyle w:val="BodyText"/>
        <w:spacing w:before="149" w:line="259" w:lineRule="auto"/>
        <w:ind w:left="198" w:right="121" w:firstLine="1"/>
      </w:pPr>
      <w:r>
        <w:t>Throughout,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counterproposal</w:t>
      </w:r>
      <w:r>
        <w:rPr>
          <w:spacing w:val="-3"/>
        </w:rPr>
        <w:t xml:space="preserve"> </w:t>
      </w:r>
      <w:proofErr w:type="spellStart"/>
      <w:r>
        <w:t>emphasises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advice,</w:t>
      </w:r>
      <w:r>
        <w:rPr>
          <w:spacing w:val="-8"/>
        </w:rPr>
        <w:t xml:space="preserve"> </w:t>
      </w:r>
      <w:r>
        <w:t>guidance,</w:t>
      </w:r>
      <w:r>
        <w:rPr>
          <w:spacing w:val="-46"/>
        </w:rPr>
        <w:t xml:space="preserve"> </w:t>
      </w:r>
      <w:r>
        <w:t>resources, advocacy and leadership the LLI provides in developing educational practice. The Business</w:t>
      </w:r>
      <w:r>
        <w:rPr>
          <w:spacing w:val="1"/>
        </w:rPr>
        <w:t xml:space="preserve"> </w:t>
      </w:r>
      <w:r w:rsidR="008B2C52">
        <w:t xml:space="preserve">Case </w:t>
      </w:r>
      <w:r>
        <w:t>fails</w:t>
      </w:r>
      <w:r w:rsidR="008B2C52">
        <w:t xml:space="preserve"> both</w:t>
      </w:r>
      <w:r>
        <w:t xml:space="preserve"> to acknowledge this and to make clear how the support the LLI currently provides </w:t>
      </w:r>
      <w:proofErr w:type="gramStart"/>
      <w:r>
        <w:t>would</w:t>
      </w:r>
      <w:r>
        <w:rPr>
          <w:spacing w:val="1"/>
        </w:rPr>
        <w:t xml:space="preserve"> </w:t>
      </w:r>
      <w:r>
        <w:t>be otherwise resourced</w:t>
      </w:r>
      <w:proofErr w:type="gramEnd"/>
      <w:r>
        <w:t xml:space="preserve"> in future. Indeed, whilst the Business Case deals extensively with the important</w:t>
      </w:r>
      <w:r>
        <w:rPr>
          <w:spacing w:val="1"/>
        </w:rPr>
        <w:t xml:space="preserve"> </w:t>
      </w:r>
      <w:r>
        <w:t>areas of policy, compliance, and quality assurance, it makes very little provision indeed for the practical</w:t>
      </w:r>
      <w:r>
        <w:rPr>
          <w:spacing w:val="1"/>
        </w:rPr>
        <w:t xml:space="preserve"> </w:t>
      </w:r>
      <w:r>
        <w:t>support clearly required to implement educational policies and strategies. In doing so, the Business Case</w:t>
      </w:r>
      <w:r>
        <w:rPr>
          <w:spacing w:val="-47"/>
        </w:rPr>
        <w:t xml:space="preserve"> </w:t>
      </w:r>
      <w:r>
        <w:t>departs radically and unaccountably from sector norms and as such places at severe risk the University's</w:t>
      </w:r>
      <w:r>
        <w:rPr>
          <w:spacing w:val="-47"/>
        </w:rPr>
        <w:t xml:space="preserve"> </w:t>
      </w:r>
      <w:r>
        <w:t>capacity to meet its stated strategic objectives. In order to counter this risk, we strongly propose no loss</w:t>
      </w:r>
      <w:r>
        <w:rPr>
          <w:spacing w:val="-47"/>
        </w:rPr>
        <w:t xml:space="preserve"> </w:t>
      </w:r>
      <w:r>
        <w:t>of current posts. Indeed, if effective support in all the</w:t>
      </w:r>
      <w:r w:rsidR="00CE66C2">
        <w:t xml:space="preserve"> areas detailed in this counter</w:t>
      </w:r>
      <w:r>
        <w:t>proposal is to be</w:t>
      </w:r>
      <w:r>
        <w:rPr>
          <w:spacing w:val="1"/>
        </w:rPr>
        <w:t xml:space="preserve"> </w:t>
      </w:r>
      <w:r>
        <w:t xml:space="preserve">delivered, then it </w:t>
      </w:r>
      <w:r w:rsidR="00CE66C2">
        <w:t xml:space="preserve">is </w:t>
      </w:r>
      <w:r>
        <w:t>essential that current staffing resources are at the very least maintained. Further,</w:t>
      </w:r>
      <w:r>
        <w:rPr>
          <w:spacing w:val="1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counterproposal</w:t>
      </w:r>
      <w:r>
        <w:rPr>
          <w:spacing w:val="-2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LLI,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extends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 identified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Case.</w:t>
      </w:r>
    </w:p>
    <w:p w:rsidR="00052083" w:rsidRDefault="002A2699">
      <w:pPr>
        <w:pStyle w:val="BodyText"/>
        <w:spacing w:before="153" w:line="256" w:lineRule="auto"/>
        <w:ind w:left="197" w:right="178"/>
      </w:pPr>
      <w:r>
        <w:t xml:space="preserve">The activities of the LLI are common in most other HEI’s, although how they are </w:t>
      </w:r>
      <w:proofErr w:type="spellStart"/>
      <w:r>
        <w:t>organised</w:t>
      </w:r>
      <w:proofErr w:type="spellEnd"/>
      <w:r>
        <w:t xml:space="preserve"> varies, as has</w:t>
      </w:r>
      <w:r>
        <w:rPr>
          <w:spacing w:val="-48"/>
        </w:rPr>
        <w:t xml:space="preserve"> </w:t>
      </w:r>
      <w:r>
        <w:t>been evident in any of the studies into the field over the past 20 years or so (see Appendix for more</w:t>
      </w:r>
      <w:r>
        <w:rPr>
          <w:spacing w:val="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competitors).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cover: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158"/>
        <w:ind w:left="917"/>
      </w:pP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qualifications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22"/>
        <w:ind w:left="917"/>
      </w:pPr>
      <w:r>
        <w:t>educational</w:t>
      </w:r>
      <w:r>
        <w:rPr>
          <w:spacing w:val="-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funding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9"/>
        </w:tabs>
        <w:spacing w:before="17"/>
        <w:ind w:hanging="362"/>
      </w:pPr>
      <w:r>
        <w:t>educational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enquiry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practices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9"/>
        </w:tabs>
        <w:spacing w:before="23"/>
        <w:ind w:hanging="362"/>
      </w:pP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design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17"/>
      </w:pPr>
      <w:r>
        <w:t>learning</w:t>
      </w:r>
      <w:r>
        <w:rPr>
          <w:spacing w:val="-3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production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9"/>
        </w:tabs>
        <w:spacing w:before="22"/>
        <w:ind w:hanging="362"/>
      </w:pPr>
      <w:r>
        <w:t>transitions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development</w:t>
      </w:r>
    </w:p>
    <w:p w:rsidR="00052083" w:rsidRDefault="002A2699">
      <w:pPr>
        <w:pStyle w:val="BodyText"/>
        <w:spacing w:before="178" w:line="259" w:lineRule="auto"/>
        <w:ind w:left="197" w:right="226"/>
      </w:pPr>
      <w:r>
        <w:t>Social mobility and Access and Participation Plan (APP) actions are increasingly central to the aims of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roles,</w:t>
      </w:r>
      <w:r>
        <w:rPr>
          <w:spacing w:val="-5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between 3-5 individuals in each section. Where there is substantial distance learning and investment in</w:t>
      </w:r>
      <w:r>
        <w:rPr>
          <w:spacing w:val="-47"/>
        </w:rPr>
        <w:t xml:space="preserve"> </w:t>
      </w:r>
      <w:r>
        <w:t>digital education, the learning technology teams are larger and include media and content production.</w:t>
      </w:r>
      <w:r>
        <w:rPr>
          <w:spacing w:val="1"/>
        </w:rPr>
        <w:t xml:space="preserve"> </w:t>
      </w:r>
      <w:r>
        <w:t>This Business Case proposes to reduce the resource that supports these functions at the University of</w:t>
      </w:r>
      <w:r>
        <w:rPr>
          <w:spacing w:val="1"/>
        </w:rPr>
        <w:t xml:space="preserve"> </w:t>
      </w:r>
      <w:r>
        <w:t>Leicester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enhancement.</w:t>
      </w:r>
    </w:p>
    <w:p w:rsidR="00052083" w:rsidRDefault="00052083">
      <w:pPr>
        <w:spacing w:line="259" w:lineRule="auto"/>
        <w:sectPr w:rsidR="00052083">
          <w:type w:val="continuous"/>
          <w:pgSz w:w="12240" w:h="15840"/>
          <w:pgMar w:top="1480" w:right="1340" w:bottom="280" w:left="1240" w:header="720" w:footer="720" w:gutter="0"/>
          <w:cols w:space="720"/>
        </w:sectPr>
      </w:pPr>
    </w:p>
    <w:p w:rsidR="00052083" w:rsidRDefault="002A2699">
      <w:pPr>
        <w:pStyle w:val="BodyText"/>
        <w:ind w:left="1273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4581525" cy="2743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83" w:rsidRDefault="00052083">
      <w:pPr>
        <w:pStyle w:val="BodyText"/>
        <w:spacing w:before="10"/>
        <w:rPr>
          <w:sz w:val="10"/>
        </w:rPr>
      </w:pPr>
    </w:p>
    <w:p w:rsidR="00052083" w:rsidRDefault="002A2699">
      <w:pPr>
        <w:pStyle w:val="BodyText"/>
        <w:spacing w:before="57"/>
        <w:ind w:left="1374" w:right="1277"/>
        <w:jc w:val="center"/>
      </w:pPr>
      <w:r>
        <w:t>Figure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LLI</w:t>
      </w:r>
      <w:r>
        <w:rPr>
          <w:spacing w:val="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HEIs</w:t>
      </w:r>
      <w:r>
        <w:rPr>
          <w:spacing w:val="-3"/>
        </w:rPr>
        <w:t xml:space="preserve"> </w:t>
      </w:r>
      <w:r>
        <w:t>(2018).</w:t>
      </w:r>
    </w:p>
    <w:p w:rsidR="00052083" w:rsidRDefault="00052083">
      <w:pPr>
        <w:pStyle w:val="BodyText"/>
      </w:pPr>
    </w:p>
    <w:p w:rsidR="00052083" w:rsidRDefault="00052083">
      <w:pPr>
        <w:pStyle w:val="BodyText"/>
      </w:pPr>
    </w:p>
    <w:p w:rsidR="00052083" w:rsidRDefault="002A2699">
      <w:pPr>
        <w:pStyle w:val="Heading1"/>
        <w:spacing w:before="164"/>
      </w:pPr>
      <w:bookmarkStart w:id="1" w:name="The_actions_of_the_proposed_Business_Cas"/>
      <w:bookmarkEnd w:id="1"/>
      <w:r>
        <w:rPr>
          <w:color w:val="2E5395"/>
        </w:rPr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actions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of the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proposed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Business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Case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do not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meet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its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stated aims</w:t>
      </w:r>
    </w:p>
    <w:p w:rsidR="00052083" w:rsidRDefault="00052083">
      <w:pPr>
        <w:pStyle w:val="BodyText"/>
        <w:spacing w:before="6"/>
        <w:rPr>
          <w:rFonts w:ascii="Calibri Light"/>
          <w:sz w:val="39"/>
        </w:rPr>
      </w:pPr>
    </w:p>
    <w:p w:rsidR="00052083" w:rsidRDefault="002A2699">
      <w:pPr>
        <w:spacing w:line="261" w:lineRule="auto"/>
        <w:ind w:left="199" w:right="120"/>
      </w:pPr>
      <w:r>
        <w:t xml:space="preserve">The stated aims of the change are </w:t>
      </w:r>
      <w:r>
        <w:rPr>
          <w:b/>
        </w:rPr>
        <w:t>‘to support the diversification and continuous enhancement of our</w:t>
      </w:r>
      <w:r>
        <w:rPr>
          <w:b/>
          <w:spacing w:val="1"/>
        </w:rPr>
        <w:t xml:space="preserve"> </w:t>
      </w:r>
      <w:r>
        <w:rPr>
          <w:b/>
        </w:rPr>
        <w:t>curriculum, which enables an exceptional and inclusive student educational experience</w:t>
      </w:r>
      <w:r>
        <w:t>.</w:t>
      </w:r>
      <w:r>
        <w:rPr>
          <w:b/>
        </w:rPr>
        <w:t xml:space="preserve">’ </w:t>
      </w:r>
      <w:r>
        <w:t>The details of</w:t>
      </w:r>
      <w:r>
        <w:rPr>
          <w:spacing w:val="-47"/>
        </w:rPr>
        <w:t xml:space="preserve"> </w:t>
      </w:r>
      <w:r>
        <w:t>the case presented instead removes much of the forward-thinking, agile and responsive expertise</w:t>
      </w:r>
      <w:r>
        <w:rPr>
          <w:spacing w:val="1"/>
        </w:rPr>
        <w:t xml:space="preserve"> </w:t>
      </w:r>
      <w:r>
        <w:t>necessary for successful transformation of the educational experience through close liaison with</w:t>
      </w:r>
      <w:r>
        <w:rPr>
          <w:spacing w:val="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 leadership. The</w:t>
      </w:r>
      <w:r>
        <w:rPr>
          <w:spacing w:val="-2"/>
        </w:rPr>
        <w:t xml:space="preserve"> </w:t>
      </w:r>
      <w:r w:rsidR="009E37D8">
        <w:t>B</w:t>
      </w:r>
      <w:r>
        <w:t>usiness</w:t>
      </w:r>
      <w:r>
        <w:rPr>
          <w:spacing w:val="-2"/>
        </w:rPr>
        <w:t xml:space="preserve"> </w:t>
      </w:r>
      <w:r w:rsidR="009E37D8">
        <w:t>C</w:t>
      </w:r>
      <w:r>
        <w:t>ase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fundamentally</w:t>
      </w:r>
      <w:r>
        <w:rPr>
          <w:spacing w:val="-1"/>
        </w:rPr>
        <w:t xml:space="preserve"> </w:t>
      </w:r>
      <w:r>
        <w:t>flawed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regard.</w:t>
      </w:r>
    </w:p>
    <w:p w:rsidR="00052083" w:rsidRDefault="002A2699">
      <w:pPr>
        <w:pStyle w:val="BodyText"/>
        <w:spacing w:before="149" w:line="261" w:lineRule="auto"/>
        <w:ind w:left="199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retaining</w:t>
      </w:r>
      <w:r>
        <w:rPr>
          <w:spacing w:val="-2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 essential</w:t>
      </w:r>
      <w:r>
        <w:rPr>
          <w:spacing w:val="-1"/>
        </w:rPr>
        <w:t xml:space="preserve"> </w:t>
      </w:r>
      <w:r>
        <w:t>functions</w:t>
      </w:r>
      <w:r>
        <w:rPr>
          <w:spacing w:val="-47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aim,</w:t>
      </w:r>
      <w:r>
        <w:rPr>
          <w:spacing w:val="-4"/>
        </w:rPr>
        <w:t xml:space="preserve"> </w:t>
      </w:r>
      <w:r>
        <w:t>namely: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57"/>
        <w:ind w:left="919"/>
      </w:pPr>
      <w:r>
        <w:t>Student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development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22"/>
        <w:ind w:left="919"/>
      </w:pPr>
      <w:r>
        <w:t>Curriculum</w:t>
      </w:r>
      <w:r>
        <w:rPr>
          <w:spacing w:val="-1"/>
        </w:rPr>
        <w:t xml:space="preserve"> </w:t>
      </w:r>
      <w:r>
        <w:t>design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8"/>
        <w:ind w:left="919"/>
      </w:pPr>
      <w:r>
        <w:t>Academic</w:t>
      </w:r>
      <w:r>
        <w:rPr>
          <w:spacing w:val="-5"/>
        </w:rPr>
        <w:t xml:space="preserve"> </w:t>
      </w:r>
      <w:r>
        <w:t>professional development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22"/>
        <w:ind w:left="919"/>
      </w:pPr>
      <w:r>
        <w:t>Digital</w:t>
      </w:r>
      <w:r>
        <w:rPr>
          <w:spacing w:val="-1"/>
        </w:rPr>
        <w:t xml:space="preserve"> </w:t>
      </w:r>
      <w:r>
        <w:t>education</w:t>
      </w:r>
    </w:p>
    <w:p w:rsidR="00052083" w:rsidRDefault="002A2699">
      <w:pPr>
        <w:pStyle w:val="BodyText"/>
        <w:spacing w:before="178" w:line="261" w:lineRule="auto"/>
        <w:ind w:left="199" w:right="136"/>
      </w:pPr>
      <w:r>
        <w:t>The counterproposal furthermore sets out the important work that is underway and being planned in</w:t>
      </w:r>
      <w:r>
        <w:rPr>
          <w:spacing w:val="1"/>
        </w:rPr>
        <w:t xml:space="preserve"> </w:t>
      </w:r>
      <w:r>
        <w:t>order to support the new Education Strategy. By removing the Leicester Learning Institute and the</w:t>
      </w:r>
      <w:r>
        <w:rPr>
          <w:spacing w:val="1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expertise,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well-regarded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risk.</w:t>
      </w:r>
    </w:p>
    <w:p w:rsidR="00052083" w:rsidRDefault="002A2699">
      <w:pPr>
        <w:pStyle w:val="BodyText"/>
        <w:spacing w:before="154" w:line="261" w:lineRule="auto"/>
        <w:ind w:left="199"/>
      </w:pPr>
      <w:r>
        <w:t>A</w:t>
      </w:r>
      <w:r>
        <w:rPr>
          <w:spacing w:val="-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indicative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frame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counterproposal. This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endorses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case.</w:t>
      </w:r>
    </w:p>
    <w:p w:rsidR="00052083" w:rsidRDefault="002A2699">
      <w:pPr>
        <w:pStyle w:val="BodyText"/>
        <w:spacing w:before="153" w:line="261" w:lineRule="auto"/>
        <w:ind w:left="199" w:right="317"/>
      </w:pPr>
      <w:r>
        <w:t>The counterproposal concludes with a set of recommendations to ensure that the University is able to</w:t>
      </w:r>
      <w:r>
        <w:rPr>
          <w:spacing w:val="-47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excellent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research-inspired</w:t>
      </w:r>
      <w:r>
        <w:rPr>
          <w:spacing w:val="-4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Strategy.</w:t>
      </w:r>
    </w:p>
    <w:p w:rsidR="00052083" w:rsidRDefault="00052083">
      <w:pPr>
        <w:spacing w:line="261" w:lineRule="auto"/>
        <w:sectPr w:rsidR="00052083">
          <w:pgSz w:w="12240" w:h="15840"/>
          <w:pgMar w:top="1440" w:right="1340" w:bottom="280" w:left="1240" w:header="720" w:footer="720" w:gutter="0"/>
          <w:cols w:space="720"/>
        </w:sectPr>
      </w:pPr>
    </w:p>
    <w:p w:rsidR="00052083" w:rsidRDefault="002A2699">
      <w:pPr>
        <w:pStyle w:val="Heading2"/>
        <w:spacing w:before="22"/>
      </w:pPr>
      <w:bookmarkStart w:id="2" w:name="Student_learning_development"/>
      <w:bookmarkEnd w:id="2"/>
      <w:r>
        <w:rPr>
          <w:color w:val="2E5395"/>
        </w:rPr>
        <w:lastRenderedPageBreak/>
        <w:t>Student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learning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development</w:t>
      </w:r>
    </w:p>
    <w:p w:rsidR="00052083" w:rsidRDefault="002A2699">
      <w:pPr>
        <w:pStyle w:val="Heading3"/>
        <w:spacing w:before="186" w:line="259" w:lineRule="auto"/>
        <w:ind w:left="919" w:right="391"/>
      </w:pPr>
      <w:r>
        <w:t>“Our student body is growing, increasingly diverse and we need to be able to offer an</w:t>
      </w:r>
      <w:r>
        <w:rPr>
          <w:spacing w:val="1"/>
        </w:rPr>
        <w:t xml:space="preserve"> </w:t>
      </w:r>
      <w:r>
        <w:t>education service that enables all our students to succeed, whatever their background, and</w:t>
      </w:r>
      <w:r>
        <w:rPr>
          <w:spacing w:val="-47"/>
        </w:rPr>
        <w:t xml:space="preserve"> </w:t>
      </w:r>
      <w:r>
        <w:t>put in place appropriate services to support our educational provision, which itself is</w:t>
      </w:r>
      <w:r>
        <w:rPr>
          <w:spacing w:val="1"/>
        </w:rPr>
        <w:t xml:space="preserve"> </w:t>
      </w:r>
      <w:r>
        <w:t>increasingly</w:t>
      </w:r>
      <w:r>
        <w:rPr>
          <w:spacing w:val="-2"/>
        </w:rPr>
        <w:t xml:space="preserve"> </w:t>
      </w:r>
      <w:r>
        <w:t>diverse.”</w:t>
      </w:r>
      <w:r>
        <w:rPr>
          <w:spacing w:val="-2"/>
        </w:rPr>
        <w:t xml:space="preserve"> </w:t>
      </w:r>
      <w:r>
        <w:t>(1.3)</w:t>
      </w:r>
    </w:p>
    <w:p w:rsidR="00052083" w:rsidRDefault="002A2699">
      <w:pPr>
        <w:spacing w:before="160" w:line="261" w:lineRule="auto"/>
        <w:ind w:left="919" w:right="121"/>
        <w:rPr>
          <w:b/>
        </w:rPr>
      </w:pPr>
      <w:r>
        <w:rPr>
          <w:b/>
        </w:rPr>
        <w:t>“Putting equality, diversity and inclusion at the heart of our approach, building on work</w:t>
      </w:r>
      <w:r>
        <w:rPr>
          <w:b/>
          <w:spacing w:val="1"/>
        </w:rPr>
        <w:t xml:space="preserve"> </w:t>
      </w:r>
      <w:r>
        <w:rPr>
          <w:b/>
        </w:rPr>
        <w:t>already</w:t>
      </w:r>
      <w:r>
        <w:rPr>
          <w:b/>
          <w:spacing w:val="-2"/>
        </w:rPr>
        <w:t xml:space="preserve"> </w:t>
      </w:r>
      <w:r>
        <w:rPr>
          <w:b/>
        </w:rPr>
        <w:t>underway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improve</w:t>
      </w:r>
      <w:r>
        <w:rPr>
          <w:b/>
          <w:spacing w:val="-4"/>
        </w:rPr>
        <w:t xml:space="preserve"> </w:t>
      </w:r>
      <w:r>
        <w:rPr>
          <w:b/>
        </w:rPr>
        <w:t>outcomes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under-represented</w:t>
      </w:r>
      <w:r>
        <w:rPr>
          <w:b/>
          <w:spacing w:val="-1"/>
        </w:rPr>
        <w:t xml:space="preserve"> </w:t>
      </w:r>
      <w:r>
        <w:rPr>
          <w:b/>
        </w:rPr>
        <w:t>groups.”</w:t>
      </w:r>
      <w:r>
        <w:rPr>
          <w:b/>
          <w:spacing w:val="-2"/>
        </w:rPr>
        <w:t xml:space="preserve"> </w:t>
      </w:r>
      <w:r>
        <w:rPr>
          <w:b/>
        </w:rPr>
        <w:t>(Business</w:t>
      </w:r>
      <w:r>
        <w:rPr>
          <w:b/>
          <w:spacing w:val="-5"/>
        </w:rPr>
        <w:t xml:space="preserve"> </w:t>
      </w:r>
      <w:r>
        <w:rPr>
          <w:b/>
        </w:rPr>
        <w:t>Case,</w:t>
      </w:r>
      <w:r>
        <w:rPr>
          <w:b/>
          <w:spacing w:val="-3"/>
        </w:rPr>
        <w:t xml:space="preserve"> </w:t>
      </w:r>
      <w:r>
        <w:rPr>
          <w:b/>
        </w:rPr>
        <w:t>1.4)</w:t>
      </w:r>
    </w:p>
    <w:p w:rsidR="00052083" w:rsidRDefault="002A2699">
      <w:pPr>
        <w:pStyle w:val="BodyText"/>
        <w:spacing w:before="154" w:line="259" w:lineRule="auto"/>
        <w:ind w:left="198" w:firstLine="1"/>
        <w:rPr>
          <w:b/>
        </w:rPr>
      </w:pPr>
      <w:r>
        <w:t>The Business Case points quite rightly to the importance of supporting an increasingly diverse student</w:t>
      </w:r>
      <w:r>
        <w:rPr>
          <w:spacing w:val="1"/>
        </w:rPr>
        <w:t xml:space="preserve"> </w:t>
      </w:r>
      <w:r>
        <w:t>body. It then proposes, however, to remove much of the existing support provided by the LLI, whilst</w:t>
      </w:r>
      <w:r>
        <w:rPr>
          <w:spacing w:val="1"/>
        </w:rPr>
        <w:t xml:space="preserve"> </w:t>
      </w:r>
      <w:r>
        <w:t xml:space="preserve">making no alternative provision for this support, or indicating how future support </w:t>
      </w:r>
      <w:proofErr w:type="gramStart"/>
      <w:r>
        <w:t>will be resourced and</w:t>
      </w:r>
      <w:r>
        <w:rPr>
          <w:spacing w:val="-47"/>
        </w:rPr>
        <w:t xml:space="preserve"> </w:t>
      </w:r>
      <w:r>
        <w:t>provided</w:t>
      </w:r>
      <w:proofErr w:type="gramEnd"/>
      <w:r>
        <w:t>. The</w:t>
      </w:r>
      <w:r>
        <w:rPr>
          <w:spacing w:val="-3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t>severely</w:t>
      </w:r>
      <w:r>
        <w:rPr>
          <w:spacing w:val="-2"/>
        </w:rPr>
        <w:t xml:space="preserve"> </w:t>
      </w:r>
      <w:r>
        <w:t>inhibit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aim</w:t>
      </w:r>
      <w:r>
        <w:rPr>
          <w:spacing w:val="-1"/>
        </w:rPr>
        <w:t xml:space="preserve"> </w:t>
      </w:r>
      <w:proofErr w:type="gramStart"/>
      <w:r>
        <w:t>of</w:t>
      </w:r>
      <w:r w:rsidR="0000218C">
        <w:t xml:space="preserve"> </w:t>
      </w:r>
      <w:r>
        <w:rPr>
          <w:spacing w:val="-47"/>
        </w:rPr>
        <w:t xml:space="preserve"> </w:t>
      </w:r>
      <w:r>
        <w:t>ensuring</w:t>
      </w:r>
      <w:proofErr w:type="gramEnd"/>
      <w:r>
        <w:rPr>
          <w:spacing w:val="-1"/>
        </w:rPr>
        <w:t xml:space="preserve"> </w:t>
      </w:r>
      <w:r w:rsidRPr="009E37D8">
        <w:rPr>
          <w:b/>
        </w:rPr>
        <w:t>‘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students</w:t>
      </w:r>
      <w:r w:rsidR="0000218C">
        <w:rPr>
          <w:b/>
          <w:spacing w:val="-4"/>
        </w:rPr>
        <w:t xml:space="preserve"> succeed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whatever</w:t>
      </w:r>
      <w:r>
        <w:rPr>
          <w:b/>
          <w:spacing w:val="-4"/>
        </w:rPr>
        <w:t xml:space="preserve"> </w:t>
      </w:r>
      <w:r>
        <w:rPr>
          <w:b/>
        </w:rPr>
        <w:t>their</w:t>
      </w:r>
      <w:r>
        <w:rPr>
          <w:b/>
          <w:spacing w:val="-4"/>
        </w:rPr>
        <w:t xml:space="preserve"> </w:t>
      </w:r>
      <w:r>
        <w:rPr>
          <w:b/>
        </w:rPr>
        <w:t>background.’</w:t>
      </w:r>
    </w:p>
    <w:p w:rsidR="00052083" w:rsidRDefault="002A2699">
      <w:pPr>
        <w:pStyle w:val="BodyText"/>
        <w:spacing w:before="157" w:line="259" w:lineRule="auto"/>
        <w:ind w:left="197" w:right="183"/>
      </w:pPr>
      <w:r w:rsidRPr="00492072">
        <w:t>A</w:t>
      </w:r>
      <w:r w:rsidRPr="00492072">
        <w:rPr>
          <w:spacing w:val="-1"/>
        </w:rPr>
        <w:t xml:space="preserve"> </w:t>
      </w:r>
      <w:r w:rsidRPr="00492072">
        <w:t>conspicuous</w:t>
      </w:r>
      <w:r>
        <w:rPr>
          <w:spacing w:val="-2"/>
        </w:rPr>
        <w:t xml:space="preserve"> </w:t>
      </w:r>
      <w:r>
        <w:t>omission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support the LLI provides for student academic transition and progression. This constitutes a major focus</w:t>
      </w:r>
      <w:r>
        <w:rPr>
          <w:spacing w:val="-47"/>
        </w:rPr>
        <w:t xml:space="preserve"> </w:t>
      </w:r>
      <w:r>
        <w:t xml:space="preserve">for current LLI activity with Schools and </w:t>
      </w:r>
      <w:proofErr w:type="spellStart"/>
      <w:r>
        <w:t>programmes</w:t>
      </w:r>
      <w:proofErr w:type="spellEnd"/>
      <w:r>
        <w:t xml:space="preserve">, and forms a significant area of demand for </w:t>
      </w:r>
      <w:r w:rsidR="0000218C">
        <w:t xml:space="preserve">the </w:t>
      </w:r>
      <w:r>
        <w:t>LLI’s</w:t>
      </w:r>
      <w:r>
        <w:rPr>
          <w:spacing w:val="1"/>
        </w:rPr>
        <w:t xml:space="preserve"> </w:t>
      </w:r>
      <w:r>
        <w:t>support. This area of activity is led by the Student Learning Development Team and Educational</w:t>
      </w:r>
      <w:r>
        <w:rPr>
          <w:spacing w:val="1"/>
        </w:rPr>
        <w:t xml:space="preserve"> </w:t>
      </w:r>
      <w:r>
        <w:t>Developers (in the form of advice, guidance, training and resources), but draws extensively also on the</w:t>
      </w:r>
      <w:r>
        <w:rPr>
          <w:spacing w:val="1"/>
        </w:rPr>
        <w:t xml:space="preserve"> </w:t>
      </w:r>
      <w:r>
        <w:t>expertise and practical resources provided by all areas of the LLI.</w:t>
      </w:r>
      <w:r>
        <w:rPr>
          <w:spacing w:val="1"/>
        </w:rPr>
        <w:t xml:space="preserve"> </w:t>
      </w:r>
      <w:r w:rsidR="00F20196">
        <w:t xml:space="preserve">The provision of </w:t>
      </w:r>
      <w:proofErr w:type="gramStart"/>
      <w:r w:rsidR="00F20196">
        <w:t>high-</w:t>
      </w:r>
      <w:r>
        <w:t>quality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curriculum-embedded support for academic transition and progression is widely </w:t>
      </w:r>
      <w:proofErr w:type="spellStart"/>
      <w:r>
        <w:t>recognised</w:t>
      </w:r>
      <w:proofErr w:type="spellEnd"/>
      <w:r>
        <w:t xml:space="preserve"> across the</w:t>
      </w:r>
      <w:r>
        <w:rPr>
          <w:spacing w:val="1"/>
        </w:rPr>
        <w:t xml:space="preserve"> </w:t>
      </w:r>
      <w:r>
        <w:t>sector, and across a substantial body of relevant research literature, as being essential to enabling</w:t>
      </w:r>
      <w:r>
        <w:rPr>
          <w:spacing w:val="1"/>
        </w:rPr>
        <w:t xml:space="preserve"> </w:t>
      </w:r>
      <w:r>
        <w:rPr>
          <w:b/>
        </w:rPr>
        <w:t xml:space="preserve">‘students to succeed, whatever their background.’ </w:t>
      </w:r>
      <w:r>
        <w:t xml:space="preserve">In particular, it </w:t>
      </w:r>
      <w:proofErr w:type="gramStart"/>
      <w:r>
        <w:t xml:space="preserve">has for some time been </w:t>
      </w:r>
      <w:proofErr w:type="spellStart"/>
      <w:r>
        <w:t>recognised</w:t>
      </w:r>
      <w:proofErr w:type="spellEnd"/>
      <w:proofErr w:type="gramEnd"/>
      <w:r>
        <w:rPr>
          <w:spacing w:val="1"/>
        </w:rPr>
        <w:t xml:space="preserve"> </w:t>
      </w:r>
      <w:r>
        <w:t>as a necessary and indispensable component in addressing the objectives as set out in the University of</w:t>
      </w:r>
      <w:r>
        <w:rPr>
          <w:spacing w:val="1"/>
        </w:rPr>
        <w:t xml:space="preserve"> </w:t>
      </w:r>
      <w:r>
        <w:t>Leicester’s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2020-21:</w:t>
      </w:r>
    </w:p>
    <w:p w:rsidR="00052083" w:rsidRDefault="002A2699">
      <w:pPr>
        <w:pStyle w:val="Heading3"/>
        <w:spacing w:before="155" w:line="259" w:lineRule="auto"/>
        <w:ind w:left="916" w:right="334"/>
      </w:pPr>
      <w:r>
        <w:t>“The University has invested substantially in pre-arrival and early induction provision to</w:t>
      </w:r>
      <w:r>
        <w:rPr>
          <w:spacing w:val="1"/>
        </w:rPr>
        <w:t xml:space="preserve"> </w:t>
      </w:r>
      <w:r>
        <w:t xml:space="preserve">engage students from underrepresented groups in a more </w:t>
      </w:r>
      <w:proofErr w:type="spellStart"/>
      <w:r>
        <w:t>co-ordinated</w:t>
      </w:r>
      <w:proofErr w:type="spellEnd"/>
      <w:r>
        <w:t xml:space="preserve"> way, including: new</w:t>
      </w:r>
      <w:r>
        <w:rPr>
          <w:spacing w:val="-47"/>
        </w:rPr>
        <w:t xml:space="preserve"> </w:t>
      </w:r>
      <w:r>
        <w:t xml:space="preserve">online ‘Prepare to Study’ </w:t>
      </w:r>
      <w:r w:rsidR="0000218C">
        <w:t xml:space="preserve">[LLI-led resource] </w:t>
      </w:r>
      <w:r>
        <w:t>resources to support the transition new students make into</w:t>
      </w:r>
      <w:r>
        <w:rPr>
          <w:spacing w:val="1"/>
        </w:rPr>
        <w:t xml:space="preserve"> </w:t>
      </w:r>
      <w:r>
        <w:t>University learning; embedded learning activities to support skills development... The</w:t>
      </w:r>
      <w:r>
        <w:rPr>
          <w:spacing w:val="1"/>
        </w:rPr>
        <w:t xml:space="preserve"> </w:t>
      </w:r>
      <w:r>
        <w:t>‘Transitions Toolkit’ delivered by the Leicester Learning Institute is supported by workshops</w:t>
      </w:r>
      <w:r>
        <w:rPr>
          <w:spacing w:val="-47"/>
        </w:rPr>
        <w:t xml:space="preserve"> </w:t>
      </w:r>
      <w:r>
        <w:t>and training which are embedded in the curriculum of many courses.” (Access and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2020-21,</w:t>
      </w:r>
      <w:r>
        <w:rPr>
          <w:spacing w:val="3"/>
        </w:rPr>
        <w:t xml:space="preserve"> </w:t>
      </w:r>
      <w:r>
        <w:t>4.8)</w:t>
      </w:r>
    </w:p>
    <w:p w:rsidR="00052083" w:rsidRDefault="002A2699">
      <w:pPr>
        <w:pStyle w:val="BodyText"/>
        <w:spacing w:before="158" w:line="261" w:lineRule="auto"/>
        <w:ind w:left="196" w:right="121"/>
      </w:pPr>
      <w:r>
        <w:t>The current Business Case proposals make no acknowledgement of the importance of this area of</w:t>
      </w:r>
      <w:r>
        <w:rPr>
          <w:spacing w:val="1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 w:rsidR="0000218C">
        <w:t>Students.</w:t>
      </w:r>
      <w:r>
        <w:rPr>
          <w:spacing w:val="-4"/>
        </w:rPr>
        <w:t xml:space="preserve"> </w:t>
      </w:r>
      <w:proofErr w:type="gramStart"/>
      <w:r w:rsidR="0000218C">
        <w:t xml:space="preserve">It </w:t>
      </w:r>
      <w:r>
        <w:rPr>
          <w:spacing w:val="-47"/>
        </w:rPr>
        <w:t xml:space="preserve"> </w:t>
      </w:r>
      <w:r>
        <w:t>also</w:t>
      </w:r>
      <w:proofErr w:type="gramEnd"/>
      <w:r>
        <w:rPr>
          <w:spacing w:val="-4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future.</w:t>
      </w:r>
    </w:p>
    <w:p w:rsidR="00052083" w:rsidRDefault="002A2699">
      <w:pPr>
        <w:pStyle w:val="BodyText"/>
        <w:spacing w:before="154" w:line="259" w:lineRule="auto"/>
        <w:ind w:left="196" w:right="123"/>
      </w:pPr>
      <w:r>
        <w:t>Related to this focus on supporting academic transition and progression is that of supporting academic</w:t>
      </w:r>
      <w:r>
        <w:rPr>
          <w:spacing w:val="1"/>
        </w:rPr>
        <w:t xml:space="preserve"> </w:t>
      </w:r>
      <w:r>
        <w:t>and assessment literacies. Once again, the overwhelming weight of relevant research, coupled with the</w:t>
      </w:r>
      <w:r>
        <w:rPr>
          <w:spacing w:val="1"/>
        </w:rPr>
        <w:t xml:space="preserve"> </w:t>
      </w:r>
      <w:r>
        <w:t>prevailing direction of pedagogical practice across the sector, is towards providing curriculum-</w:t>
      </w:r>
      <w:r>
        <w:rPr>
          <w:spacing w:val="1"/>
        </w:rPr>
        <w:t xml:space="preserve"> </w:t>
      </w:r>
      <w:r>
        <w:t>embedded support for the development of academic and assessment literacies. A substantial current</w:t>
      </w:r>
      <w:r>
        <w:rPr>
          <w:spacing w:val="1"/>
        </w:rPr>
        <w:t xml:space="preserve"> </w:t>
      </w:r>
      <w:r>
        <w:t>focus of the Student Learning Development Team in particular, and the LLI more broadly, is on providing</w:t>
      </w:r>
      <w:r>
        <w:rPr>
          <w:spacing w:val="-48"/>
        </w:rPr>
        <w:t xml:space="preserve"> </w:t>
      </w:r>
      <w:r>
        <w:t xml:space="preserve">advice, guidance, training and resources to enable Schools, </w:t>
      </w:r>
      <w:proofErr w:type="spellStart"/>
      <w:r>
        <w:t>programmes</w:t>
      </w:r>
      <w:proofErr w:type="spellEnd"/>
      <w:r>
        <w:t>, module conveners and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tutors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embed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literacies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teaching,</w:t>
      </w:r>
    </w:p>
    <w:p w:rsidR="00052083" w:rsidRDefault="00052083">
      <w:pPr>
        <w:spacing w:line="259" w:lineRule="auto"/>
        <w:sectPr w:rsidR="00052083">
          <w:pgSz w:w="12240" w:h="15840"/>
          <w:pgMar w:top="1420" w:right="1340" w:bottom="280" w:left="1240" w:header="720" w:footer="720" w:gutter="0"/>
          <w:cols w:space="720"/>
        </w:sectPr>
      </w:pPr>
    </w:p>
    <w:p w:rsidR="00052083" w:rsidRDefault="002A2699">
      <w:pPr>
        <w:pStyle w:val="BodyText"/>
        <w:spacing w:before="41" w:line="261" w:lineRule="auto"/>
        <w:ind w:left="200" w:right="87"/>
      </w:pPr>
      <w:r>
        <w:lastRenderedPageBreak/>
        <w:t>assessment and feedback practice. Good progress has been made in this, as evidenced by the explicit</w:t>
      </w:r>
      <w:r>
        <w:rPr>
          <w:spacing w:val="1"/>
        </w:rPr>
        <w:t xml:space="preserve"> </w:t>
      </w:r>
      <w:r>
        <w:t>references in the latest NSS Action Plans in many Schools, for instance Psychology, Biological Sciences,</w:t>
      </w:r>
      <w:r>
        <w:rPr>
          <w:spacing w:val="1"/>
        </w:rPr>
        <w:t xml:space="preserve"> </w:t>
      </w:r>
      <w:proofErr w:type="spellStart"/>
      <w:r>
        <w:t>HyPIR</w:t>
      </w:r>
      <w:proofErr w:type="spellEnd"/>
      <w:r>
        <w:t xml:space="preserve"> and MCS, and implicit expectations of LLI support in others. Once again, the current proposals fail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future.</w:t>
      </w:r>
    </w:p>
    <w:p w:rsidR="00052083" w:rsidRDefault="002A2699">
      <w:pPr>
        <w:pStyle w:val="BodyText"/>
        <w:spacing w:before="145" w:line="259" w:lineRule="auto"/>
        <w:ind w:left="198" w:right="121" w:firstLine="1"/>
      </w:pPr>
      <w:r>
        <w:t xml:space="preserve">With the advent of </w:t>
      </w:r>
      <w:r>
        <w:rPr>
          <w:i/>
        </w:rPr>
        <w:t>Ignite</w:t>
      </w:r>
      <w:r>
        <w:t>, th</w:t>
      </w:r>
      <w:r w:rsidR="00492072">
        <w:t>e Student Learning Development T</w:t>
      </w:r>
      <w:r>
        <w:t>eam, in close collaboration with LLI and</w:t>
      </w:r>
      <w:r>
        <w:rPr>
          <w:spacing w:val="1"/>
        </w:rPr>
        <w:t xml:space="preserve"> </w:t>
      </w:r>
      <w:r>
        <w:t>academic colleagues, transformed the resources provided to support academic and assessment</w:t>
      </w:r>
      <w:r>
        <w:rPr>
          <w:spacing w:val="1"/>
        </w:rPr>
        <w:t xml:space="preserve"> </w:t>
      </w:r>
      <w:r>
        <w:t>literacies, providing practical guidance and materials to ensure this support could be provided in the</w:t>
      </w:r>
      <w:r>
        <w:rPr>
          <w:spacing w:val="1"/>
        </w:rPr>
        <w:t xml:space="preserve"> </w:t>
      </w:r>
      <w:r>
        <w:t>context of a cross-institutional move towards a blend of online as well as face-to-face teaching, and</w:t>
      </w:r>
      <w:r>
        <w:rPr>
          <w:spacing w:val="1"/>
        </w:rPr>
        <w:t xml:space="preserve"> </w:t>
      </w:r>
      <w:r>
        <w:t>asynchronous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synchronous</w:t>
      </w:r>
      <w:r>
        <w:rPr>
          <w:spacing w:val="-3"/>
        </w:rPr>
        <w:t xml:space="preserve"> </w:t>
      </w:r>
      <w:r>
        <w:t>learning.</w:t>
      </w:r>
      <w:r>
        <w:rPr>
          <w:spacing w:val="-2"/>
        </w:rPr>
        <w:t xml:space="preserve"> </w:t>
      </w:r>
      <w:r w:rsidRPr="00F20196">
        <w:t>Me</w:t>
      </w:r>
      <w:r>
        <w:t>mbers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SLD team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LLI</w:t>
      </w:r>
      <w:r>
        <w:rPr>
          <w:spacing w:val="-47"/>
        </w:rPr>
        <w:t xml:space="preserve"> </w:t>
      </w:r>
      <w:proofErr w:type="gramStart"/>
      <w:r>
        <w:t>learning</w:t>
      </w:r>
      <w:proofErr w:type="gramEnd"/>
      <w:r>
        <w:t xml:space="preserve"> technologist colleagues to ensure academic </w:t>
      </w:r>
      <w:proofErr w:type="spellStart"/>
      <w:r>
        <w:t>programmes</w:t>
      </w:r>
      <w:proofErr w:type="spellEnd"/>
      <w:r>
        <w:t xml:space="preserve"> can enable their future student</w:t>
      </w:r>
      <w:r>
        <w:rPr>
          <w:spacing w:val="1"/>
        </w:rPr>
        <w:t xml:space="preserve"> </w:t>
      </w:r>
      <w:r>
        <w:t xml:space="preserve">cohorts to experience effective transitions to </w:t>
      </w:r>
      <w:r w:rsidRPr="0000218C">
        <w:rPr>
          <w:i/>
        </w:rPr>
        <w:t>Ignite</w:t>
      </w:r>
      <w:r>
        <w:t xml:space="preserve"> learning. This ability to integrate support for</w:t>
      </w:r>
      <w:r>
        <w:rPr>
          <w:spacing w:val="1"/>
        </w:rPr>
        <w:t xml:space="preserve"> </w:t>
      </w:r>
      <w:r>
        <w:t>academic and digital literacies is only made possible thanks to the LLI’s current resource and expertise</w:t>
      </w:r>
      <w:r>
        <w:rPr>
          <w:spacing w:val="1"/>
        </w:rPr>
        <w:t xml:space="preserve"> </w:t>
      </w:r>
      <w:r>
        <w:t>base,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radically</w:t>
      </w:r>
      <w:r>
        <w:rPr>
          <w:spacing w:val="-1"/>
        </w:rPr>
        <w:t xml:space="preserve"> </w:t>
      </w:r>
      <w:r>
        <w:t>compromised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proceed.</w:t>
      </w:r>
    </w:p>
    <w:p w:rsidR="00052083" w:rsidRDefault="002A2699">
      <w:pPr>
        <w:pStyle w:val="BodyText"/>
        <w:spacing w:before="159" w:line="259" w:lineRule="auto"/>
        <w:ind w:left="195" w:right="112" w:firstLine="3"/>
      </w:pPr>
      <w:r>
        <w:t>Taken alongside apparent plans for the Academic Skills Centre (ASC), the Business Case proposes to</w:t>
      </w:r>
      <w:r>
        <w:rPr>
          <w:spacing w:val="1"/>
        </w:rPr>
        <w:t xml:space="preserve"> </w:t>
      </w:r>
      <w:r>
        <w:t xml:space="preserve">revert to an </w:t>
      </w:r>
      <w:r>
        <w:rPr>
          <w:i/>
        </w:rPr>
        <w:t xml:space="preserve">exclusively </w:t>
      </w:r>
      <w:r>
        <w:t xml:space="preserve">central student-service model for academic </w:t>
      </w:r>
      <w:r w:rsidR="0000218C">
        <w:t xml:space="preserve">and </w:t>
      </w:r>
      <w:r>
        <w:t>assessment literacies support – a</w:t>
      </w:r>
      <w:r>
        <w:rPr>
          <w:spacing w:val="1"/>
        </w:rPr>
        <w:t xml:space="preserve"> </w:t>
      </w:r>
      <w:r>
        <w:t xml:space="preserve">model </w:t>
      </w:r>
      <w:proofErr w:type="gramStart"/>
      <w:r>
        <w:t>which</w:t>
      </w:r>
      <w:proofErr w:type="gramEnd"/>
      <w:r>
        <w:t xml:space="preserve"> has long been </w:t>
      </w:r>
      <w:proofErr w:type="spellStart"/>
      <w:r>
        <w:t>recognised</w:t>
      </w:r>
      <w:proofErr w:type="spellEnd"/>
      <w:r>
        <w:t xml:space="preserve"> across the sector to be ill-conceived, radically inadequate and</w:t>
      </w:r>
      <w:r>
        <w:rPr>
          <w:spacing w:val="1"/>
        </w:rPr>
        <w:t xml:space="preserve"> </w:t>
      </w:r>
      <w:r>
        <w:t>unable to meet the needs of students. The prevailing sector norm for learning development support, not</w:t>
      </w:r>
      <w:r>
        <w:rPr>
          <w:spacing w:val="-48"/>
        </w:rPr>
        <w:t xml:space="preserve"> </w:t>
      </w:r>
      <w:r>
        <w:t>least currently within the University of Leicester, is to combine embedded curriculum-level staff-facing</w:t>
      </w:r>
      <w:r>
        <w:rPr>
          <w:spacing w:val="1"/>
        </w:rPr>
        <w:t xml:space="preserve"> </w:t>
      </w:r>
      <w:r>
        <w:t>support (such as that now provided by the LLI) with the provision of high</w:t>
      </w:r>
      <w:r w:rsidR="00F20196">
        <w:t>-</w:t>
      </w:r>
      <w:r>
        <w:t>quality central, student-facing</w:t>
      </w:r>
      <w:r>
        <w:rPr>
          <w:spacing w:val="1"/>
        </w:rPr>
        <w:t xml:space="preserve"> </w:t>
      </w:r>
      <w:r>
        <w:t>services (such as now provided by the ASC in partnership with LLI colleagues who, in addition to</w:t>
      </w:r>
      <w:r>
        <w:rPr>
          <w:spacing w:val="1"/>
        </w:rPr>
        <w:t xml:space="preserve"> </w:t>
      </w:r>
      <w:r>
        <w:t>contributing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ASC’s</w:t>
      </w:r>
      <w:r>
        <w:rPr>
          <w:spacing w:val="2"/>
        </w:rPr>
        <w:t xml:space="preserve"> </w:t>
      </w:r>
      <w:r>
        <w:t>valuable</w:t>
      </w:r>
      <w:r>
        <w:rPr>
          <w:spacing w:val="3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creating</w:t>
      </w:r>
      <w:r>
        <w:rPr>
          <w:spacing w:val="3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ASC’s</w:t>
      </w:r>
      <w:r>
        <w:rPr>
          <w:spacing w:val="1"/>
        </w:rPr>
        <w:t xml:space="preserve"> </w:t>
      </w:r>
      <w:r>
        <w:t>resources).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current proposals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ASC</w:t>
      </w:r>
      <w:r>
        <w:rPr>
          <w:spacing w:val="4"/>
        </w:rPr>
        <w:t xml:space="preserve"> </w:t>
      </w:r>
      <w:r>
        <w:t>itself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much-diminished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 provide academic support, as those LLI roles which currently contribute to its resources and services -</w:t>
      </w:r>
      <w:r>
        <w:rPr>
          <w:spacing w:val="-47"/>
        </w:rPr>
        <w:t xml:space="preserve"> </w:t>
      </w:r>
      <w:r>
        <w:t>who were responsible, indeed, for creating many of those resources and services in the first place – will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exist.</w:t>
      </w:r>
    </w:p>
    <w:p w:rsidR="00052083" w:rsidRDefault="002A2699">
      <w:pPr>
        <w:spacing w:before="157" w:line="259" w:lineRule="auto"/>
        <w:ind w:left="194" w:right="178"/>
      </w:pPr>
      <w:r>
        <w:t xml:space="preserve">If the University of Leicester is sincere in its commitment to </w:t>
      </w:r>
      <w:r>
        <w:rPr>
          <w:b/>
        </w:rPr>
        <w:t>‘put in place appropriate services to</w:t>
      </w:r>
      <w:r>
        <w:rPr>
          <w:b/>
          <w:spacing w:val="1"/>
        </w:rPr>
        <w:t xml:space="preserve"> </w:t>
      </w:r>
      <w:r>
        <w:rPr>
          <w:b/>
        </w:rPr>
        <w:t>support our educational provision’</w:t>
      </w:r>
      <w:r>
        <w:t>, then far from dismantling the provision for supporting academic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literacies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sustaining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strengthening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institutions.</w:t>
      </w:r>
    </w:p>
    <w:p w:rsidR="00052083" w:rsidRDefault="002A2699">
      <w:pPr>
        <w:pStyle w:val="BodyText"/>
        <w:spacing w:before="160" w:line="261" w:lineRule="auto"/>
        <w:ind w:left="194"/>
      </w:pPr>
      <w:r>
        <w:t>Principal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reside</w:t>
      </w:r>
      <w:r>
        <w:rPr>
          <w:spacing w:val="-3"/>
        </w:rPr>
        <w:t xml:space="preserve"> </w:t>
      </w:r>
      <w:proofErr w:type="gramStart"/>
      <w:r>
        <w:t>with:</w:t>
      </w:r>
      <w:proofErr w:type="gramEnd"/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FTE</w:t>
      </w:r>
      <w:r>
        <w:rPr>
          <w:spacing w:val="-1"/>
        </w:rPr>
        <w:t xml:space="preserve"> </w:t>
      </w:r>
      <w:r>
        <w:t>Learning</w:t>
      </w:r>
      <w:r>
        <w:rPr>
          <w:spacing w:val="-4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Advisors,</w:t>
      </w:r>
      <w:r>
        <w:rPr>
          <w:spacing w:val="-5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Developer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cross-service</w:t>
      </w:r>
      <w:r>
        <w:rPr>
          <w:spacing w:val="-3"/>
        </w:rPr>
        <w:t xml:space="preserve"> </w:t>
      </w:r>
      <w:r>
        <w:t>support.</w:t>
      </w:r>
    </w:p>
    <w:p w:rsidR="00052083" w:rsidRDefault="00052083">
      <w:pPr>
        <w:pStyle w:val="BodyText"/>
      </w:pPr>
    </w:p>
    <w:p w:rsidR="00052083" w:rsidRDefault="00052083">
      <w:pPr>
        <w:pStyle w:val="BodyText"/>
        <w:spacing w:before="10"/>
        <w:rPr>
          <w:sz w:val="26"/>
        </w:rPr>
      </w:pPr>
    </w:p>
    <w:p w:rsidR="00052083" w:rsidRDefault="002A2699">
      <w:pPr>
        <w:pStyle w:val="Heading2"/>
      </w:pPr>
      <w:bookmarkStart w:id="3" w:name="Curriculum_design"/>
      <w:bookmarkEnd w:id="3"/>
      <w:r>
        <w:rPr>
          <w:color w:val="2E5395"/>
        </w:rPr>
        <w:t>Curriculum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design</w:t>
      </w:r>
    </w:p>
    <w:p w:rsidR="00052083" w:rsidRDefault="002A2699">
      <w:pPr>
        <w:pStyle w:val="Heading3"/>
        <w:spacing w:before="32" w:line="261" w:lineRule="auto"/>
        <w:ind w:hanging="1"/>
      </w:pPr>
      <w:r>
        <w:t>“</w:t>
      </w:r>
      <w:r w:rsidRPr="00F20196">
        <w:t>W</w:t>
      </w:r>
      <w:r>
        <w:t>e want to support a cutting-edge, high-quality curriculum, designed and developed in</w:t>
      </w:r>
      <w:r>
        <w:rPr>
          <w:spacing w:val="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delivery.”</w:t>
      </w:r>
      <w:r>
        <w:rPr>
          <w:spacing w:val="-2"/>
        </w:rPr>
        <w:t xml:space="preserve"> </w:t>
      </w:r>
      <w:r>
        <w:t>(1.5)</w:t>
      </w:r>
    </w:p>
    <w:p w:rsidR="00052083" w:rsidRDefault="002A2699">
      <w:pPr>
        <w:spacing w:before="149" w:line="259" w:lineRule="auto"/>
        <w:ind w:left="920" w:right="87"/>
        <w:rPr>
          <w:b/>
        </w:rPr>
      </w:pPr>
      <w:r>
        <w:rPr>
          <w:b/>
        </w:rPr>
        <w:t xml:space="preserve">“Provide joined-up frameworks, guidance and advice to enable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 to adapt to</w:t>
      </w:r>
      <w:r>
        <w:rPr>
          <w:b/>
          <w:spacing w:val="1"/>
        </w:rPr>
        <w:t xml:space="preserve"> </w:t>
      </w: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expectations,</w:t>
      </w:r>
      <w:r>
        <w:rPr>
          <w:b/>
          <w:spacing w:val="-3"/>
        </w:rPr>
        <w:t xml:space="preserve"> </w:t>
      </w:r>
      <w:r>
        <w:rPr>
          <w:b/>
        </w:rPr>
        <w:t>enabling</w:t>
      </w:r>
      <w:r>
        <w:rPr>
          <w:b/>
          <w:spacing w:val="-2"/>
        </w:rPr>
        <w:t xml:space="preserve"> </w:t>
      </w:r>
      <w:r>
        <w:rPr>
          <w:b/>
        </w:rPr>
        <w:t>them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study</w:t>
      </w:r>
      <w:r>
        <w:rPr>
          <w:b/>
          <w:spacing w:val="-2"/>
        </w:rPr>
        <w:t xml:space="preserve"> </w:t>
      </w: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</w:rPr>
        <w:t>flexibly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structures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go</w:t>
      </w:r>
      <w:r>
        <w:rPr>
          <w:b/>
          <w:spacing w:val="-2"/>
        </w:rPr>
        <w:t xml:space="preserve"> </w:t>
      </w:r>
      <w:r>
        <w:rPr>
          <w:b/>
        </w:rPr>
        <w:t>beyond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7"/>
        </w:rPr>
        <w:t xml:space="preserve"> </w:t>
      </w:r>
      <w:r>
        <w:rPr>
          <w:b/>
        </w:rPr>
        <w:t>traditional</w:t>
      </w:r>
      <w:r>
        <w:rPr>
          <w:b/>
          <w:spacing w:val="-5"/>
        </w:rPr>
        <w:t xml:space="preserve"> </w:t>
      </w:r>
      <w:r>
        <w:rPr>
          <w:b/>
        </w:rPr>
        <w:t>undergraduate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postgraduate</w:t>
      </w:r>
      <w:r>
        <w:rPr>
          <w:b/>
          <w:spacing w:val="-3"/>
        </w:rPr>
        <w:t xml:space="preserve"> </w:t>
      </w:r>
      <w:r>
        <w:rPr>
          <w:b/>
        </w:rPr>
        <w:t>taught</w:t>
      </w:r>
      <w:r>
        <w:rPr>
          <w:b/>
          <w:spacing w:val="-3"/>
        </w:rPr>
        <w:t xml:space="preserve"> </w:t>
      </w:r>
      <w:r>
        <w:rPr>
          <w:b/>
        </w:rPr>
        <w:t>provision,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encapsulate</w:t>
      </w:r>
    </w:p>
    <w:p w:rsidR="00052083" w:rsidRDefault="00052083">
      <w:pPr>
        <w:spacing w:line="259" w:lineRule="auto"/>
        <w:sectPr w:rsidR="00052083">
          <w:pgSz w:w="12240" w:h="15840"/>
          <w:pgMar w:top="1400" w:right="1340" w:bottom="280" w:left="1240" w:header="720" w:footer="720" w:gutter="0"/>
          <w:cols w:space="720"/>
        </w:sectPr>
      </w:pPr>
    </w:p>
    <w:p w:rsidR="00052083" w:rsidRDefault="002A2699">
      <w:pPr>
        <w:pStyle w:val="Heading3"/>
        <w:spacing w:before="41" w:line="261" w:lineRule="auto"/>
        <w:ind w:left="919" w:right="631"/>
      </w:pPr>
      <w:r>
        <w:lastRenderedPageBreak/>
        <w:t>apprenticeships, professional learning and CPD, in which students and employers are co-</w:t>
      </w:r>
      <w:r>
        <w:rPr>
          <w:spacing w:val="-48"/>
        </w:rPr>
        <w:t xml:space="preserve"> </w:t>
      </w:r>
      <w:r>
        <w:t>designers.”</w:t>
      </w:r>
      <w:r>
        <w:rPr>
          <w:spacing w:val="-3"/>
        </w:rPr>
        <w:t xml:space="preserve"> </w:t>
      </w:r>
      <w:r>
        <w:t>(Business</w:t>
      </w:r>
      <w:r>
        <w:rPr>
          <w:spacing w:val="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1.7)</w:t>
      </w:r>
    </w:p>
    <w:p w:rsidR="00052083" w:rsidRDefault="002A2699">
      <w:pPr>
        <w:pStyle w:val="BodyText"/>
        <w:spacing w:before="154" w:line="259" w:lineRule="auto"/>
        <w:ind w:left="199" w:right="146"/>
      </w:pPr>
      <w:r>
        <w:t>The case refers to a current ‘fragmented approach’ in respect of curriculum design, which is attempted</w:t>
      </w:r>
      <w:r>
        <w:rPr>
          <w:spacing w:val="1"/>
        </w:rPr>
        <w:t xml:space="preserve"> </w:t>
      </w:r>
      <w:r>
        <w:t>to be resolved by bringing together the four units of Quality Office, Business Change, Leicester Learning</w:t>
      </w:r>
      <w:r>
        <w:rPr>
          <w:spacing w:val="1"/>
        </w:rPr>
        <w:t xml:space="preserve"> </w:t>
      </w:r>
      <w:r>
        <w:t>Institute and Education Strategy Unit. The educational designers in the LLI already work in partnership</w:t>
      </w:r>
      <w:r>
        <w:rPr>
          <w:spacing w:val="1"/>
        </w:rPr>
        <w:t xml:space="preserve"> </w:t>
      </w:r>
      <w:r>
        <w:t xml:space="preserve">with the quality officers on </w:t>
      </w:r>
      <w:proofErr w:type="spellStart"/>
      <w:r>
        <w:t>Programme</w:t>
      </w:r>
      <w:proofErr w:type="spellEnd"/>
      <w:r>
        <w:t xml:space="preserve"> Development Groups, each bringing their own distinct expertise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bear.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initiatives (moderation,</w:t>
      </w:r>
      <w:r>
        <w:rPr>
          <w:spacing w:val="-2"/>
        </w:rPr>
        <w:t xml:space="preserve"> </w:t>
      </w:r>
      <w:r>
        <w:t>stepped</w:t>
      </w:r>
      <w:r>
        <w:rPr>
          <w:spacing w:val="-1"/>
        </w:rPr>
        <w:t xml:space="preserve"> </w:t>
      </w:r>
      <w:r>
        <w:t>marking)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on incorporating new strategic imperatives into </w:t>
      </w:r>
      <w:proofErr w:type="spellStart"/>
      <w:r>
        <w:t>UoL</w:t>
      </w:r>
      <w:proofErr w:type="spellEnd"/>
      <w:r>
        <w:t xml:space="preserve"> course design guidance and advice (sustainability,</w:t>
      </w:r>
      <w:r>
        <w:rPr>
          <w:spacing w:val="1"/>
        </w:rPr>
        <w:t xml:space="preserve"> </w:t>
      </w:r>
      <w:r>
        <w:t>accessibility). Instit</w:t>
      </w:r>
      <w:r w:rsidR="00F20196">
        <w:t>ution-wide communication under I</w:t>
      </w:r>
      <w:r>
        <w:t xml:space="preserve">gnite has been </w:t>
      </w:r>
      <w:proofErr w:type="spellStart"/>
      <w:r>
        <w:t>channelled</w:t>
      </w:r>
      <w:proofErr w:type="spellEnd"/>
      <w:r>
        <w:t xml:space="preserve"> through the ESU;</w:t>
      </w:r>
      <w:r>
        <w:rPr>
          <w:spacing w:val="1"/>
        </w:rPr>
        <w:t xml:space="preserve"> </w:t>
      </w:r>
      <w:r>
        <w:t>School-based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structures.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see what ‘fragmentation’ refers to in this area, and it is not being addressed by removing the designer</w:t>
      </w:r>
      <w:r>
        <w:rPr>
          <w:spacing w:val="1"/>
        </w:rPr>
        <w:t xml:space="preserve"> </w:t>
      </w:r>
      <w:r>
        <w:t>roles.</w:t>
      </w:r>
    </w:p>
    <w:p w:rsidR="00052083" w:rsidRDefault="002A2699">
      <w:pPr>
        <w:pStyle w:val="BodyText"/>
        <w:spacing w:before="157" w:line="261" w:lineRule="auto"/>
        <w:ind w:left="199" w:right="215"/>
      </w:pPr>
      <w:r>
        <w:t>Fragmentation occurs elsewhere in the curriculum design cycle, namely between the ambitions of</w:t>
      </w:r>
      <w:r>
        <w:rPr>
          <w:spacing w:val="1"/>
        </w:rPr>
        <w:t xml:space="preserve"> </w:t>
      </w:r>
      <w:r>
        <w:t>Schools to diversify and improve their offer, and top-level decisions about investment into measures to</w:t>
      </w:r>
      <w:r>
        <w:rPr>
          <w:spacing w:val="-47"/>
        </w:rPr>
        <w:t xml:space="preserve"> </w:t>
      </w:r>
      <w:r>
        <w:t>increase the student population in potentially lucrative markets. This fragmentation is not addressed</w:t>
      </w:r>
      <w:r>
        <w:rPr>
          <w:spacing w:val="1"/>
        </w:rPr>
        <w:t xml:space="preserve"> </w:t>
      </w:r>
      <w:r>
        <w:t>with the proposed restructuring, and would be far less in evidence if there were a coherent and explicit</w:t>
      </w:r>
      <w:r>
        <w:rPr>
          <w:spacing w:val="-47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strategy.</w:t>
      </w:r>
    </w:p>
    <w:p w:rsidR="00052083" w:rsidRDefault="002A2699">
      <w:pPr>
        <w:pStyle w:val="BodyText"/>
        <w:spacing w:before="144" w:line="259" w:lineRule="auto"/>
        <w:ind w:left="198" w:right="199"/>
      </w:pPr>
      <w:r>
        <w:t>Educational designers and the Director of the LLI have long advocated administrative and systems</w:t>
      </w:r>
      <w:r>
        <w:rPr>
          <w:spacing w:val="1"/>
        </w:rPr>
        <w:t xml:space="preserve"> </w:t>
      </w:r>
      <w:r>
        <w:t>changes to facilitate flexible delivery patterns, professional learning and CPD, apprenticeships and</w:t>
      </w:r>
      <w:r>
        <w:rPr>
          <w:spacing w:val="1"/>
        </w:rPr>
        <w:t xml:space="preserve"> </w:t>
      </w:r>
      <w:r>
        <w:t>blended approaches to curriculum design, and have model</w:t>
      </w:r>
      <w:r w:rsidR="006214FC">
        <w:t>l</w:t>
      </w:r>
      <w:r>
        <w:t>ed this in our MOOC activities with Schools,</w:t>
      </w:r>
      <w:r>
        <w:rPr>
          <w:spacing w:val="1"/>
        </w:rPr>
        <w:t xml:space="preserve"> </w:t>
      </w:r>
      <w:r>
        <w:t>our future plans and design of a course in line with the Academic Professional Apprenticeship standard,</w:t>
      </w:r>
      <w:r>
        <w:rPr>
          <w:spacing w:val="-47"/>
        </w:rPr>
        <w:t xml:space="preserve"> </w:t>
      </w:r>
      <w:r>
        <w:t>as well as in our support for innovative course designs that are being looked to as exemplars for the</w:t>
      </w:r>
      <w:r>
        <w:rPr>
          <w:spacing w:val="1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UoL</w:t>
      </w:r>
      <w:proofErr w:type="spellEnd"/>
      <w:r>
        <w:t>,</w:t>
      </w:r>
      <w:r>
        <w:rPr>
          <w:spacing w:val="-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Socially</w:t>
      </w:r>
      <w:r>
        <w:rPr>
          <w:spacing w:val="-1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Museum</w:t>
      </w:r>
      <w:r>
        <w:rPr>
          <w:spacing w:val="-1"/>
        </w:rPr>
        <w:t xml:space="preserve"> </w:t>
      </w:r>
      <w:r>
        <w:t>Studies.</w:t>
      </w:r>
    </w:p>
    <w:p w:rsidR="00052083" w:rsidRDefault="002A2699">
      <w:pPr>
        <w:pStyle w:val="BodyText"/>
        <w:spacing w:before="161" w:line="259" w:lineRule="auto"/>
        <w:ind w:left="198" w:right="135"/>
      </w:pPr>
      <w:r>
        <w:t>These significant educational design roles are absent from the proposal. The proposed Educational</w:t>
      </w:r>
      <w:r>
        <w:rPr>
          <w:spacing w:val="1"/>
        </w:rPr>
        <w:t xml:space="preserve"> </w:t>
      </w:r>
      <w:r>
        <w:t>Developer and Quality and Enhancement Adviser job roles may support Schools in meeting the approval</w:t>
      </w:r>
      <w:r>
        <w:rPr>
          <w:spacing w:val="-47"/>
        </w:rPr>
        <w:t xml:space="preserve"> </w:t>
      </w:r>
      <w:r>
        <w:t>requirements and panel approvals, but there are no job roles which cover the design of new models of</w:t>
      </w:r>
      <w:r>
        <w:rPr>
          <w:spacing w:val="1"/>
        </w:rPr>
        <w:t xml:space="preserve"> </w:t>
      </w:r>
      <w:r>
        <w:t>curriculum, mindful of student learning outcomes, appropriate assessment and progression, at a time</w:t>
      </w:r>
      <w:r>
        <w:rPr>
          <w:spacing w:val="1"/>
        </w:rPr>
        <w:t xml:space="preserve"> </w:t>
      </w:r>
      <w:r>
        <w:t>when the institution is diversifying and has urgent need o</w:t>
      </w:r>
      <w:r w:rsidR="00F20196">
        <w:t>f such expertise to ensure high-</w:t>
      </w:r>
      <w:r>
        <w:t>quality student</w:t>
      </w:r>
      <w:r>
        <w:rPr>
          <w:spacing w:val="-47"/>
        </w:rPr>
        <w:t xml:space="preserve"> </w:t>
      </w:r>
      <w:r>
        <w:t>experience. The educational designers have significant influence in course design and in providing</w:t>
      </w:r>
      <w:r>
        <w:rPr>
          <w:spacing w:val="1"/>
        </w:rPr>
        <w:t xml:space="preserve"> </w:t>
      </w:r>
      <w:r>
        <w:t xml:space="preserve">practical assistance to academic staff in adapting their </w:t>
      </w:r>
      <w:proofErr w:type="spellStart"/>
      <w:r>
        <w:t>programmes</w:t>
      </w:r>
      <w:proofErr w:type="spellEnd"/>
      <w:r>
        <w:t xml:space="preserve"> in order to meet professional body</w:t>
      </w:r>
      <w:r>
        <w:rPr>
          <w:spacing w:val="1"/>
        </w:rPr>
        <w:t xml:space="preserve"> </w:t>
      </w:r>
      <w:r>
        <w:t xml:space="preserve">accreditation while defining educational learning outcomes to provide </w:t>
      </w:r>
      <w:proofErr w:type="spellStart"/>
      <w:r>
        <w:t>rigour</w:t>
      </w:r>
      <w:proofErr w:type="spellEnd"/>
      <w:r>
        <w:t xml:space="preserve"> and stretch appropriate to</w:t>
      </w:r>
      <w:r>
        <w:rPr>
          <w:spacing w:val="-47"/>
        </w:rPr>
        <w:t xml:space="preserve"> </w:t>
      </w:r>
      <w:r>
        <w:t>the academic level. Additionally, the educational designers prepare staff in adapting patterns of delivery</w:t>
      </w:r>
      <w:r>
        <w:rPr>
          <w:spacing w:val="-48"/>
        </w:rPr>
        <w:t xml:space="preserve"> </w:t>
      </w:r>
      <w:r>
        <w:t>and learner interactions; such guidance and advice has come to the fore in the past 12 months with the</w:t>
      </w:r>
      <w:r>
        <w:rPr>
          <w:spacing w:val="1"/>
        </w:rPr>
        <w:t xml:space="preserve"> </w:t>
      </w:r>
      <w:r>
        <w:t>rapid shift to online delivery and assessment and the work will continue, not diminish, in supporting</w:t>
      </w:r>
      <w:r>
        <w:rPr>
          <w:spacing w:val="1"/>
        </w:rPr>
        <w:t xml:space="preserve"> </w:t>
      </w:r>
      <w:r>
        <w:t>agile adaptation to meet the expectations of flexible, research-inspired education. In the College of Life</w:t>
      </w:r>
      <w:r>
        <w:rPr>
          <w:spacing w:val="1"/>
        </w:rPr>
        <w:t xml:space="preserve"> </w:t>
      </w:r>
      <w:r>
        <w:t xml:space="preserve">Sciences alone, there are over 30 new </w:t>
      </w:r>
      <w:proofErr w:type="spellStart"/>
      <w:r>
        <w:t>programmes</w:t>
      </w:r>
      <w:proofErr w:type="spellEnd"/>
      <w:r>
        <w:t xml:space="preserve"> being developed in the next six months which</w:t>
      </w:r>
      <w:r>
        <w:rPr>
          <w:spacing w:val="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substantial expertise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nature.</w:t>
      </w:r>
    </w:p>
    <w:p w:rsidR="00052083" w:rsidRDefault="002A2699">
      <w:pPr>
        <w:pStyle w:val="BodyText"/>
        <w:spacing w:before="159" w:line="259" w:lineRule="auto"/>
        <w:ind w:left="200" w:right="284"/>
      </w:pPr>
      <w:r>
        <w:t>Implementation of the peer enhancement scheme designed by the LLI Director with support from the</w:t>
      </w:r>
      <w:r>
        <w:rPr>
          <w:spacing w:val="1"/>
        </w:rPr>
        <w:t xml:space="preserve"> </w:t>
      </w:r>
      <w:r>
        <w:t>Education Committee, is currently being led by one of the educational designers. This scheme replaces</w:t>
      </w:r>
      <w:r>
        <w:rPr>
          <w:spacing w:val="-47"/>
        </w:rPr>
        <w:t xml:space="preserve"> </w:t>
      </w:r>
      <w:r>
        <w:t>annual teaching observation as a powerful new approach to teaching enhancement and serves as a</w:t>
      </w:r>
      <w:r>
        <w:rPr>
          <w:spacing w:val="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indicator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assurance.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dovetails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for</w:t>
      </w:r>
    </w:p>
    <w:p w:rsidR="00052083" w:rsidRDefault="00052083">
      <w:pPr>
        <w:spacing w:line="259" w:lineRule="auto"/>
        <w:sectPr w:rsidR="00052083">
          <w:pgSz w:w="12240" w:h="15840"/>
          <w:pgMar w:top="1400" w:right="1340" w:bottom="280" w:left="1240" w:header="720" w:footer="720" w:gutter="0"/>
          <w:cols w:space="720"/>
        </w:sectPr>
      </w:pPr>
    </w:p>
    <w:p w:rsidR="00052083" w:rsidRDefault="002A2699">
      <w:pPr>
        <w:pStyle w:val="BodyText"/>
        <w:spacing w:before="41" w:line="261" w:lineRule="auto"/>
        <w:ind w:left="199" w:right="230"/>
      </w:pPr>
      <w:r>
        <w:lastRenderedPageBreak/>
        <w:t xml:space="preserve">module and </w:t>
      </w:r>
      <w:proofErr w:type="spellStart"/>
      <w:r>
        <w:t>programme</w:t>
      </w:r>
      <w:proofErr w:type="spellEnd"/>
      <w:r>
        <w:t xml:space="preserve"> review, so will require creative attention and motivational activities, as well as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breadth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enact and</w:t>
      </w:r>
      <w:r>
        <w:rPr>
          <w:spacing w:val="2"/>
        </w:rPr>
        <w:t xml:space="preserve"> </w:t>
      </w:r>
      <w:r>
        <w:t>co-ordinate.</w:t>
      </w:r>
    </w:p>
    <w:p w:rsidR="00052083" w:rsidRDefault="002A2699">
      <w:pPr>
        <w:pStyle w:val="BodyText"/>
        <w:spacing w:before="154" w:line="259" w:lineRule="auto"/>
        <w:ind w:left="198" w:right="121" w:firstLine="1"/>
      </w:pPr>
      <w:r>
        <w:t>The proposal places two educational developer posts from current staffing in the LLI into the Academic</w:t>
      </w:r>
      <w:r>
        <w:rPr>
          <w:spacing w:val="1"/>
        </w:rPr>
        <w:t xml:space="preserve"> </w:t>
      </w:r>
      <w:r w:rsidR="006214FC">
        <w:t>Quality and Development t</w:t>
      </w:r>
      <w:r>
        <w:t>eam.</w:t>
      </w:r>
      <w:r>
        <w:rPr>
          <w:spacing w:val="1"/>
        </w:rPr>
        <w:t xml:space="preserve"> </w:t>
      </w:r>
      <w:r>
        <w:t>The role of educational developers will play a useful role in developing</w:t>
      </w:r>
      <w:r>
        <w:rPr>
          <w:spacing w:val="-47"/>
        </w:rPr>
        <w:t xml:space="preserve"> </w:t>
      </w:r>
      <w:r>
        <w:t>connections across academic interest areas, raising awareness of, and sharing inclusive teaching</w:t>
      </w:r>
      <w:r>
        <w:rPr>
          <w:spacing w:val="1"/>
        </w:rPr>
        <w:t xml:space="preserve"> </w:t>
      </w:r>
      <w:r>
        <w:t>practices, developing digital literacy and academic learning communities, promoting case studies,</w:t>
      </w:r>
      <w:r>
        <w:rPr>
          <w:spacing w:val="1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conferences,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posts</w:t>
      </w:r>
      <w:r>
        <w:rPr>
          <w:spacing w:val="-47"/>
        </w:rPr>
        <w:t xml:space="preserve"> </w:t>
      </w:r>
      <w:r>
        <w:t>will be able to continue the School liaison work that was intensified during the summer of 2020 but will</w:t>
      </w:r>
      <w:r>
        <w:rPr>
          <w:spacing w:val="-47"/>
        </w:rPr>
        <w:t xml:space="preserve"> </w:t>
      </w:r>
      <w:r>
        <w:t>have lost the support of four other colleagues making up the team which has been able to work</w:t>
      </w:r>
      <w:r>
        <w:rPr>
          <w:spacing w:val="1"/>
        </w:rPr>
        <w:t xml:space="preserve"> </w:t>
      </w:r>
      <w:r>
        <w:t>collaboratively and support School-based interventions very successfully, often in partnership with the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technologists.</w:t>
      </w:r>
    </w:p>
    <w:p w:rsidR="00052083" w:rsidRDefault="002A2699">
      <w:pPr>
        <w:pStyle w:val="BodyText"/>
        <w:spacing w:before="159" w:line="261" w:lineRule="auto"/>
        <w:ind w:left="198" w:right="160"/>
      </w:pPr>
      <w:r>
        <w:t>The educational developer job descriptions have not been aligned with the current post-holder skill sets</w:t>
      </w:r>
      <w:r>
        <w:rPr>
          <w:spacing w:val="-47"/>
        </w:rPr>
        <w:t xml:space="preserve"> </w:t>
      </w:r>
      <w:r>
        <w:t xml:space="preserve">and aptitudes, and may be better placed within a different functional team in order to </w:t>
      </w:r>
      <w:proofErr w:type="spellStart"/>
      <w:r>
        <w:t>emphasise</w:t>
      </w:r>
      <w:proofErr w:type="spellEnd"/>
      <w:r>
        <w:rPr>
          <w:spacing w:val="1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practices.</w:t>
      </w:r>
    </w:p>
    <w:p w:rsidR="00052083" w:rsidRDefault="002A2699">
      <w:pPr>
        <w:pStyle w:val="BodyText"/>
        <w:spacing w:before="149" w:line="266" w:lineRule="auto"/>
        <w:ind w:left="198" w:right="457"/>
      </w:pPr>
      <w:r>
        <w:t>Current provision to be removed despite the stated aim of building education design into the service</w:t>
      </w:r>
      <w:r>
        <w:rPr>
          <w:spacing w:val="-48"/>
        </w:rPr>
        <w:t xml:space="preserve"> </w:t>
      </w:r>
      <w:r>
        <w:t>environment: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146" w:line="256" w:lineRule="auto"/>
        <w:ind w:right="145" w:hanging="360"/>
      </w:pPr>
      <w:r>
        <w:t>3 educational design roles (since early in the pandemic 1 educational designer has been working</w:t>
      </w:r>
      <w:r>
        <w:rPr>
          <w:spacing w:val="-47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digital education,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matched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proposal)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8" w:line="256" w:lineRule="auto"/>
        <w:ind w:right="128" w:hanging="360"/>
      </w:pPr>
      <w:r>
        <w:t xml:space="preserve">Peer enhancement implementation, supporting the Associate Deans of Education in </w:t>
      </w:r>
      <w:proofErr w:type="spellStart"/>
      <w:r>
        <w:t>localising</w:t>
      </w:r>
      <w:proofErr w:type="spellEnd"/>
      <w:r>
        <w:rPr>
          <w:spacing w:val="1"/>
        </w:rPr>
        <w:t xml:space="preserve"> </w:t>
      </w:r>
      <w:r>
        <w:t xml:space="preserve">with Schools, motivating engagement and developing a community of </w:t>
      </w:r>
      <w:proofErr w:type="spellStart"/>
      <w:r>
        <w:t>co-ordinators</w:t>
      </w:r>
      <w:proofErr w:type="spellEnd"/>
      <w:r>
        <w:t xml:space="preserve"> able to</w:t>
      </w:r>
      <w:r>
        <w:rPr>
          <w:spacing w:val="1"/>
        </w:rPr>
        <w:t xml:space="preserve"> </w:t>
      </w:r>
      <w:r>
        <w:t>bridge connections between module review and Annual Development Review to bring sustained</w:t>
      </w:r>
      <w:r>
        <w:rPr>
          <w:spacing w:val="-47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9"/>
        </w:tabs>
        <w:spacing w:before="10"/>
        <w:ind w:hanging="362"/>
      </w:pPr>
      <w:r>
        <w:t>College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educational design</w:t>
      </w:r>
      <w:r>
        <w:rPr>
          <w:spacing w:val="-3"/>
        </w:rPr>
        <w:t xml:space="preserve"> </w:t>
      </w:r>
      <w:r>
        <w:t>interventions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18" w:line="256" w:lineRule="auto"/>
        <w:ind w:right="795" w:hanging="360"/>
      </w:pPr>
      <w:proofErr w:type="spellStart"/>
      <w:r>
        <w:t>Programme</w:t>
      </w:r>
      <w:proofErr w:type="spellEnd"/>
      <w:r>
        <w:t>-level review and design, e.g. for PSRB requirements, multi-modal, employer-</w:t>
      </w:r>
      <w:r>
        <w:rPr>
          <w:spacing w:val="-47"/>
        </w:rPr>
        <w:t xml:space="preserve"> </w:t>
      </w:r>
      <w:r>
        <w:t>engaged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8"/>
      </w:pPr>
      <w:r>
        <w:t>Alternative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models,</w:t>
      </w:r>
      <w:r>
        <w:rPr>
          <w:spacing w:val="-6"/>
        </w:rPr>
        <w:t xml:space="preserve"> </w:t>
      </w:r>
      <w:r>
        <w:t>e.g. flexible,</w:t>
      </w:r>
      <w:r>
        <w:rPr>
          <w:spacing w:val="-5"/>
        </w:rPr>
        <w:t xml:space="preserve"> </w:t>
      </w:r>
      <w:r>
        <w:t>inclusive,</w:t>
      </w:r>
      <w:r>
        <w:rPr>
          <w:spacing w:val="-9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partnership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18"/>
      </w:pP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</w:p>
    <w:p w:rsidR="00052083" w:rsidRDefault="00052083">
      <w:pPr>
        <w:pStyle w:val="BodyText"/>
        <w:rPr>
          <w:sz w:val="28"/>
        </w:rPr>
      </w:pPr>
    </w:p>
    <w:p w:rsidR="00052083" w:rsidRDefault="00052083">
      <w:pPr>
        <w:pStyle w:val="BodyText"/>
        <w:spacing w:before="2"/>
        <w:rPr>
          <w:sz w:val="23"/>
        </w:rPr>
      </w:pPr>
    </w:p>
    <w:p w:rsidR="00052083" w:rsidRDefault="002A2699">
      <w:pPr>
        <w:pStyle w:val="Heading2"/>
        <w:spacing w:before="0"/>
      </w:pPr>
      <w:bookmarkStart w:id="4" w:name="Academic_professional_development"/>
      <w:bookmarkEnd w:id="4"/>
      <w:r>
        <w:rPr>
          <w:color w:val="2E5395"/>
        </w:rPr>
        <w:t>Academic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professional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development</w:t>
      </w:r>
    </w:p>
    <w:p w:rsidR="00052083" w:rsidRDefault="002A2699">
      <w:pPr>
        <w:pStyle w:val="BodyText"/>
        <w:spacing w:before="33" w:line="259" w:lineRule="auto"/>
        <w:ind w:left="199" w:right="378"/>
        <w:jc w:val="both"/>
      </w:pPr>
      <w:r>
        <w:t xml:space="preserve">In order to respond to the stated driver to strengthen the alignment of </w:t>
      </w:r>
      <w:proofErr w:type="spellStart"/>
      <w:r>
        <w:t>programmes</w:t>
      </w:r>
      <w:proofErr w:type="spellEnd"/>
      <w:r>
        <w:t xml:space="preserve"> to the research-</w:t>
      </w:r>
      <w:r>
        <w:rPr>
          <w:spacing w:val="1"/>
        </w:rPr>
        <w:t xml:space="preserve"> </w:t>
      </w:r>
      <w:r w:rsidR="003B6E41">
        <w:t>inspired Education S</w:t>
      </w:r>
      <w:r>
        <w:t xml:space="preserve">trategy (Business Case, </w:t>
      </w:r>
      <w:r w:rsidRPr="003B6E41">
        <w:t>1.7</w:t>
      </w:r>
      <w:r>
        <w:t>), it is necessary not only to review and refresh what is</w:t>
      </w:r>
      <w:r>
        <w:rPr>
          <w:spacing w:val="-47"/>
        </w:rPr>
        <w:t xml:space="preserve"> </w:t>
      </w:r>
      <w:r>
        <w:t xml:space="preserve">taught and how it is structured into a </w:t>
      </w:r>
      <w:proofErr w:type="spellStart"/>
      <w:r>
        <w:t>programme</w:t>
      </w:r>
      <w:proofErr w:type="spellEnd"/>
      <w:r>
        <w:t>, but also to bring about cultural change in how it is</w:t>
      </w:r>
      <w:r>
        <w:rPr>
          <w:spacing w:val="1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staff.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professional development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initial and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CPD,</w:t>
      </w:r>
      <w:r>
        <w:rPr>
          <w:spacing w:val="-5"/>
        </w:rPr>
        <w:t xml:space="preserve"> </w:t>
      </w:r>
      <w:r>
        <w:t>plays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role.</w:t>
      </w:r>
    </w:p>
    <w:p w:rsidR="00052083" w:rsidRDefault="002A2699">
      <w:pPr>
        <w:pStyle w:val="BodyText"/>
        <w:spacing w:before="158" w:line="259" w:lineRule="auto"/>
        <w:ind w:left="199" w:right="247"/>
      </w:pPr>
      <w:r>
        <w:t>At a time when teaching itself is b</w:t>
      </w:r>
      <w:r w:rsidR="003B6E41">
        <w:t>ecoming more complex, digitally-</w:t>
      </w:r>
      <w:r>
        <w:t xml:space="preserve">enabled, </w:t>
      </w:r>
      <w:proofErr w:type="spellStart"/>
      <w:r>
        <w:t>personalised</w:t>
      </w:r>
      <w:proofErr w:type="spellEnd"/>
      <w:r>
        <w:t xml:space="preserve"> and inclusive,</w:t>
      </w:r>
      <w:r>
        <w:rPr>
          <w:spacing w:val="-47"/>
        </w:rPr>
        <w:t xml:space="preserve"> </w:t>
      </w:r>
      <w:r>
        <w:t>the proposal is remiss in making no mention of academic professional development nor of continuing</w:t>
      </w:r>
      <w:r>
        <w:rPr>
          <w:spacing w:val="1"/>
        </w:rPr>
        <w:t xml:space="preserve"> </w:t>
      </w:r>
      <w:r>
        <w:t>with Advance</w:t>
      </w:r>
      <w:r w:rsidR="00280DBC">
        <w:t xml:space="preserve"> </w:t>
      </w:r>
      <w:r>
        <w:t>HE accredited provision, which provides essential foundational grounding in educational</w:t>
      </w:r>
      <w:r>
        <w:rPr>
          <w:spacing w:val="1"/>
        </w:rPr>
        <w:t xml:space="preserve"> </w:t>
      </w:r>
      <w:r>
        <w:t>principles, and benchmark recognition of adherence to basic quality markers in teaching practice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HEA Fellowships.</w:t>
      </w:r>
    </w:p>
    <w:p w:rsidR="00052083" w:rsidRDefault="00052083">
      <w:pPr>
        <w:spacing w:line="259" w:lineRule="auto"/>
        <w:sectPr w:rsidR="00052083">
          <w:pgSz w:w="12240" w:h="15840"/>
          <w:pgMar w:top="1400" w:right="1340" w:bottom="280" w:left="1240" w:header="720" w:footer="720" w:gutter="0"/>
          <w:cols w:space="720"/>
        </w:sectPr>
      </w:pPr>
    </w:p>
    <w:p w:rsidR="00052083" w:rsidRDefault="002A2699">
      <w:pPr>
        <w:pStyle w:val="BodyText"/>
        <w:spacing w:before="41" w:line="261" w:lineRule="auto"/>
        <w:ind w:left="200" w:right="136"/>
      </w:pPr>
      <w:r>
        <w:lastRenderedPageBreak/>
        <w:t>This is entirely absent from the proposed Education Services and there is no indication of how this 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facilitated,</w:t>
      </w:r>
      <w:r>
        <w:rPr>
          <w:spacing w:val="-6"/>
        </w:rPr>
        <w:t xml:space="preserve"> </w:t>
      </w:r>
      <w:r>
        <w:t>suggesting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premature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redundancies. Feedback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pre-change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noted</w:t>
      </w:r>
      <w:r>
        <w:rPr>
          <w:spacing w:val="-47"/>
        </w:rPr>
        <w:t xml:space="preserve"> </w:t>
      </w:r>
      <w:r>
        <w:t>this, and in addition the response from Deans and the PVC Education who stressed the importance of</w:t>
      </w:r>
      <w:r>
        <w:rPr>
          <w:spacing w:val="1"/>
        </w:rPr>
        <w:t xml:space="preserve"> </w:t>
      </w:r>
      <w:r>
        <w:rPr>
          <w:b/>
        </w:rPr>
        <w:t>‘more focus on the highly valued teaching support’ (Business Case, 1.13)</w:t>
      </w:r>
      <w:r>
        <w:t>. It is not evident that this</w:t>
      </w:r>
      <w:r>
        <w:rPr>
          <w:spacing w:val="1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acted</w:t>
      </w:r>
      <w:r>
        <w:rPr>
          <w:spacing w:val="2"/>
        </w:rPr>
        <w:t xml:space="preserve"> </w:t>
      </w:r>
      <w:r>
        <w:t>upon.</w:t>
      </w:r>
    </w:p>
    <w:p w:rsidR="00052083" w:rsidRDefault="002A2699">
      <w:pPr>
        <w:pStyle w:val="BodyText"/>
        <w:spacing w:before="145" w:line="261" w:lineRule="auto"/>
        <w:ind w:left="198" w:right="238" w:firstLine="1"/>
      </w:pPr>
      <w:r>
        <w:t>This omission was pointed out during the pre-change engagement, but only as a result of persistent</w:t>
      </w:r>
      <w:r>
        <w:rPr>
          <w:spacing w:val="1"/>
        </w:rPr>
        <w:t xml:space="preserve"> </w:t>
      </w:r>
      <w:r>
        <w:t>questioning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consultations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LLI</w:t>
      </w:r>
      <w:r>
        <w:rPr>
          <w:spacing w:val="-1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‘strategic review of academic professional development that will report before the end of the calendar</w:t>
      </w:r>
      <w:r>
        <w:rPr>
          <w:spacing w:val="-47"/>
        </w:rPr>
        <w:t xml:space="preserve"> </w:t>
      </w:r>
      <w:r>
        <w:t>year’, which will mean that the University will be in breach of its own probationary ordinance if current</w:t>
      </w:r>
      <w:r>
        <w:rPr>
          <w:spacing w:val="-4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premature</w:t>
      </w:r>
      <w:r>
        <w:rPr>
          <w:spacing w:val="-2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process.</w:t>
      </w:r>
    </w:p>
    <w:p w:rsidR="00052083" w:rsidRDefault="003B6E41">
      <w:pPr>
        <w:pStyle w:val="BodyText"/>
        <w:spacing w:before="144" w:line="259" w:lineRule="auto"/>
        <w:ind w:left="198" w:right="121"/>
      </w:pPr>
      <w:r>
        <w:t>The Director of the LLI is well-</w:t>
      </w:r>
      <w:r w:rsidR="002A2699">
        <w:t>placed to lead this review, with excellent credentials and connections</w:t>
      </w:r>
      <w:r w:rsidR="002A2699">
        <w:rPr>
          <w:spacing w:val="1"/>
        </w:rPr>
        <w:t xml:space="preserve"> </w:t>
      </w:r>
      <w:r w:rsidR="002A2699">
        <w:t>across the sector but has not been invited to do so as an active collaborator. A strategic review of initial</w:t>
      </w:r>
      <w:r w:rsidR="002A2699">
        <w:rPr>
          <w:spacing w:val="1"/>
        </w:rPr>
        <w:t xml:space="preserve"> </w:t>
      </w:r>
      <w:r w:rsidR="002A2699">
        <w:t>professional development in 2018 was prompted by the possibility of recouping funds from the</w:t>
      </w:r>
      <w:r w:rsidR="002A2699">
        <w:rPr>
          <w:spacing w:val="1"/>
        </w:rPr>
        <w:t xml:space="preserve"> </w:t>
      </w:r>
      <w:r w:rsidR="002A2699">
        <w:t xml:space="preserve">apprenticeship levy. This led to the redesign of a taught </w:t>
      </w:r>
      <w:proofErr w:type="spellStart"/>
      <w:r w:rsidR="002A2699">
        <w:t>programme</w:t>
      </w:r>
      <w:r w:rsidR="009B256F">
        <w:t>s</w:t>
      </w:r>
      <w:proofErr w:type="spellEnd"/>
      <w:r w:rsidR="002A2699">
        <w:t xml:space="preserve"> in teaching for academic staff to</w:t>
      </w:r>
      <w:r w:rsidR="002A2699">
        <w:rPr>
          <w:spacing w:val="1"/>
        </w:rPr>
        <w:t xml:space="preserve"> </w:t>
      </w:r>
      <w:r w:rsidR="002A2699">
        <w:t xml:space="preserve">replace the PGCAPP. The resulting </w:t>
      </w:r>
      <w:proofErr w:type="spellStart"/>
      <w:r w:rsidR="002A2699">
        <w:t>prog</w:t>
      </w:r>
      <w:r w:rsidR="009B256F">
        <w:t>ramme</w:t>
      </w:r>
      <w:proofErr w:type="spellEnd"/>
      <w:r w:rsidR="009B256F">
        <w:t xml:space="preserve"> was accredited by Advance</w:t>
      </w:r>
      <w:r w:rsidR="00280DBC">
        <w:t xml:space="preserve"> </w:t>
      </w:r>
      <w:r w:rsidR="002A2699">
        <w:t xml:space="preserve">HE, and internal </w:t>
      </w:r>
      <w:proofErr w:type="spellStart"/>
      <w:r w:rsidR="002A2699">
        <w:t>programme</w:t>
      </w:r>
      <w:proofErr w:type="spellEnd"/>
      <w:r w:rsidR="002A2699">
        <w:rPr>
          <w:spacing w:val="1"/>
        </w:rPr>
        <w:t xml:space="preserve"> </w:t>
      </w:r>
      <w:r w:rsidR="002A2699">
        <w:t>approval granted in 2019, in accordance with a clear steer from Executive Board. The LLI thereby</w:t>
      </w:r>
      <w:r w:rsidR="002A2699">
        <w:rPr>
          <w:spacing w:val="1"/>
        </w:rPr>
        <w:t xml:space="preserve"> </w:t>
      </w:r>
      <w:r w:rsidR="002A2699">
        <w:t>obtained</w:t>
      </w:r>
      <w:r w:rsidR="002A2699">
        <w:rPr>
          <w:spacing w:val="-4"/>
        </w:rPr>
        <w:t xml:space="preserve"> </w:t>
      </w:r>
      <w:r w:rsidR="002A2699">
        <w:t>senior</w:t>
      </w:r>
      <w:r w:rsidR="002A2699">
        <w:rPr>
          <w:spacing w:val="-2"/>
        </w:rPr>
        <w:t xml:space="preserve"> </w:t>
      </w:r>
      <w:r w:rsidR="002A2699">
        <w:t>buy-in</w:t>
      </w:r>
      <w:r w:rsidR="002A2699">
        <w:rPr>
          <w:spacing w:val="-4"/>
        </w:rPr>
        <w:t xml:space="preserve"> </w:t>
      </w:r>
      <w:r w:rsidR="002A2699">
        <w:t>to</w:t>
      </w:r>
      <w:r w:rsidR="002A2699">
        <w:rPr>
          <w:spacing w:val="-3"/>
        </w:rPr>
        <w:t xml:space="preserve"> </w:t>
      </w:r>
      <w:r w:rsidR="002A2699">
        <w:t>a</w:t>
      </w:r>
      <w:r w:rsidR="002A2699">
        <w:rPr>
          <w:spacing w:val="-4"/>
        </w:rPr>
        <w:t xml:space="preserve"> </w:t>
      </w:r>
      <w:r w:rsidR="002A2699">
        <w:t>work-based</w:t>
      </w:r>
      <w:r w:rsidR="002A2699">
        <w:rPr>
          <w:spacing w:val="-3"/>
        </w:rPr>
        <w:t xml:space="preserve"> </w:t>
      </w:r>
      <w:r w:rsidR="002A2699">
        <w:t>approach</w:t>
      </w:r>
      <w:r w:rsidR="002A2699">
        <w:rPr>
          <w:spacing w:val="2"/>
        </w:rPr>
        <w:t xml:space="preserve"> </w:t>
      </w:r>
      <w:r w:rsidR="002A2699">
        <w:t>to</w:t>
      </w:r>
      <w:r w:rsidR="002A2699">
        <w:rPr>
          <w:spacing w:val="-5"/>
        </w:rPr>
        <w:t xml:space="preserve"> </w:t>
      </w:r>
      <w:r w:rsidR="002A2699">
        <w:t>initial CPD</w:t>
      </w:r>
      <w:r w:rsidR="002A2699">
        <w:rPr>
          <w:spacing w:val="-4"/>
        </w:rPr>
        <w:t xml:space="preserve"> </w:t>
      </w:r>
      <w:r w:rsidR="002A2699">
        <w:t>across</w:t>
      </w:r>
      <w:r w:rsidR="002A2699">
        <w:rPr>
          <w:spacing w:val="-2"/>
        </w:rPr>
        <w:t xml:space="preserve"> </w:t>
      </w:r>
      <w:r w:rsidR="002A2699">
        <w:t>the</w:t>
      </w:r>
      <w:r w:rsidR="002A2699">
        <w:rPr>
          <w:spacing w:val="-3"/>
        </w:rPr>
        <w:t xml:space="preserve"> </w:t>
      </w:r>
      <w:r w:rsidR="002A2699">
        <w:t>institution</w:t>
      </w:r>
      <w:r w:rsidR="002A2699">
        <w:rPr>
          <w:spacing w:val="-3"/>
        </w:rPr>
        <w:t xml:space="preserve"> </w:t>
      </w:r>
      <w:r w:rsidR="002A2699">
        <w:t>but</w:t>
      </w:r>
      <w:r w:rsidR="002A2699">
        <w:rPr>
          <w:spacing w:val="1"/>
        </w:rPr>
        <w:t xml:space="preserve"> </w:t>
      </w:r>
      <w:r w:rsidR="002A2699">
        <w:t>was</w:t>
      </w:r>
      <w:r w:rsidR="002A2699">
        <w:rPr>
          <w:spacing w:val="-3"/>
        </w:rPr>
        <w:t xml:space="preserve"> </w:t>
      </w:r>
      <w:r w:rsidR="002A2699">
        <w:t>denied</w:t>
      </w:r>
      <w:r w:rsidR="002A2699">
        <w:rPr>
          <w:spacing w:val="-3"/>
        </w:rPr>
        <w:t xml:space="preserve"> </w:t>
      </w:r>
      <w:r w:rsidR="002A2699">
        <w:t>the</w:t>
      </w:r>
      <w:r w:rsidR="002A2699">
        <w:rPr>
          <w:spacing w:val="-47"/>
        </w:rPr>
        <w:t xml:space="preserve"> </w:t>
      </w:r>
      <w:r w:rsidR="002A2699">
        <w:t xml:space="preserve">resource required to initiate the </w:t>
      </w:r>
      <w:proofErr w:type="spellStart"/>
      <w:r w:rsidR="002A2699">
        <w:t>programme</w:t>
      </w:r>
      <w:proofErr w:type="spellEnd"/>
      <w:r w:rsidR="002A2699">
        <w:t xml:space="preserve"> in February 2020. Strategic direction in this regard is</w:t>
      </w:r>
      <w:r w:rsidR="002A2699">
        <w:rPr>
          <w:spacing w:val="1"/>
        </w:rPr>
        <w:t xml:space="preserve"> </w:t>
      </w:r>
      <w:r w:rsidR="002A2699">
        <w:t>lacking,</w:t>
      </w:r>
      <w:r w:rsidR="002A2699">
        <w:rPr>
          <w:spacing w:val="-5"/>
        </w:rPr>
        <w:t xml:space="preserve"> </w:t>
      </w:r>
      <w:r w:rsidR="002A2699">
        <w:t>despite</w:t>
      </w:r>
      <w:r w:rsidR="002A2699">
        <w:rPr>
          <w:spacing w:val="-2"/>
        </w:rPr>
        <w:t xml:space="preserve"> </w:t>
      </w:r>
      <w:r w:rsidR="002A2699">
        <w:t>colleagues</w:t>
      </w:r>
      <w:r w:rsidR="002A2699">
        <w:rPr>
          <w:spacing w:val="-2"/>
        </w:rPr>
        <w:t xml:space="preserve"> </w:t>
      </w:r>
      <w:r w:rsidR="002A2699">
        <w:t>currently</w:t>
      </w:r>
      <w:r w:rsidR="002A2699">
        <w:rPr>
          <w:spacing w:val="-1"/>
        </w:rPr>
        <w:t xml:space="preserve"> </w:t>
      </w:r>
      <w:r w:rsidR="002A2699">
        <w:t>at</w:t>
      </w:r>
      <w:r w:rsidR="002A2699">
        <w:rPr>
          <w:spacing w:val="-4"/>
        </w:rPr>
        <w:t xml:space="preserve"> </w:t>
      </w:r>
      <w:r w:rsidR="002A2699">
        <w:t>risk</w:t>
      </w:r>
      <w:r w:rsidR="002A2699">
        <w:rPr>
          <w:spacing w:val="-2"/>
        </w:rPr>
        <w:t xml:space="preserve"> </w:t>
      </w:r>
      <w:r w:rsidR="002A2699">
        <w:t>are</w:t>
      </w:r>
      <w:r w:rsidR="002A2699">
        <w:rPr>
          <w:spacing w:val="-2"/>
        </w:rPr>
        <w:t xml:space="preserve"> </w:t>
      </w:r>
      <w:r w:rsidR="002A2699">
        <w:t>offering</w:t>
      </w:r>
      <w:r w:rsidR="002A2699">
        <w:rPr>
          <w:spacing w:val="-1"/>
        </w:rPr>
        <w:t xml:space="preserve"> </w:t>
      </w:r>
      <w:r w:rsidR="002A2699">
        <w:t>to</w:t>
      </w:r>
      <w:r w:rsidR="002A2699">
        <w:rPr>
          <w:spacing w:val="-4"/>
        </w:rPr>
        <w:t xml:space="preserve"> </w:t>
      </w:r>
      <w:r w:rsidR="002A2699">
        <w:t>take</w:t>
      </w:r>
      <w:r w:rsidR="002A2699">
        <w:rPr>
          <w:spacing w:val="-2"/>
        </w:rPr>
        <w:t xml:space="preserve"> </w:t>
      </w:r>
      <w:r w:rsidR="002A2699">
        <w:t>a</w:t>
      </w:r>
      <w:r w:rsidR="002A2699">
        <w:rPr>
          <w:spacing w:val="-3"/>
        </w:rPr>
        <w:t xml:space="preserve"> </w:t>
      </w:r>
      <w:r w:rsidR="002A2699">
        <w:t>lead.</w:t>
      </w:r>
    </w:p>
    <w:p w:rsidR="00052083" w:rsidRDefault="002A2699">
      <w:pPr>
        <w:pStyle w:val="BodyText"/>
        <w:spacing w:before="159" w:line="266" w:lineRule="auto"/>
        <w:ind w:left="198" w:right="663"/>
      </w:pPr>
      <w:r>
        <w:t>Teaching support is currently provided by members of the LLI in other ways as set out in the bullet</w:t>
      </w:r>
      <w:r>
        <w:rPr>
          <w:spacing w:val="-47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proposal.</w:t>
      </w:r>
    </w:p>
    <w:p w:rsidR="00052083" w:rsidRDefault="002A2699">
      <w:pPr>
        <w:pStyle w:val="Heading3"/>
        <w:spacing w:before="143" w:line="261" w:lineRule="auto"/>
        <w:ind w:left="917" w:right="393"/>
      </w:pPr>
      <w:r>
        <w:t xml:space="preserve">“All </w:t>
      </w:r>
      <w:proofErr w:type="spellStart"/>
      <w:r>
        <w:t>programmes</w:t>
      </w:r>
      <w:proofErr w:type="spellEnd"/>
      <w:r>
        <w:t xml:space="preserve"> must meet the academic requirements of the Framework for Higher</w:t>
      </w:r>
      <w:r>
        <w:rPr>
          <w:spacing w:val="1"/>
        </w:rPr>
        <w:t xml:space="preserve"> </w:t>
      </w:r>
      <w:r>
        <w:t>Education Qualifications and the expectations articulated in the UK Quality Code for Higher</w:t>
      </w:r>
      <w:r>
        <w:rPr>
          <w:spacing w:val="-48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(QAA).”(2.21)</w:t>
      </w:r>
    </w:p>
    <w:p w:rsidR="00052083" w:rsidRDefault="002A2699">
      <w:pPr>
        <w:spacing w:before="154" w:line="259" w:lineRule="auto"/>
        <w:ind w:left="197" w:right="240"/>
      </w:pPr>
      <w:r>
        <w:t xml:space="preserve">The UK Quality Code outlines the following requirement around expectations for quality: </w:t>
      </w:r>
      <w:r>
        <w:rPr>
          <w:b/>
        </w:rPr>
        <w:t>‘The provider</w:t>
      </w:r>
      <w:r>
        <w:rPr>
          <w:b/>
          <w:spacing w:val="-47"/>
        </w:rPr>
        <w:t xml:space="preserve"> </w:t>
      </w:r>
      <w:r>
        <w:rPr>
          <w:b/>
        </w:rPr>
        <w:t>has sufficient appropriately qualified and skilled staff to deliver a high-quality academic experience’</w:t>
      </w:r>
      <w:r>
        <w:t>.</w:t>
      </w:r>
      <w:r>
        <w:rPr>
          <w:spacing w:val="-47"/>
        </w:rPr>
        <w:t xml:space="preserve"> </w:t>
      </w:r>
      <w:r>
        <w:t>Over the past five years, colleagues in the Leicester Learning Institute have achieved a sector-leading</w:t>
      </w:r>
      <w:r>
        <w:rPr>
          <w:spacing w:val="1"/>
        </w:rPr>
        <w:t xml:space="preserve"> </w:t>
      </w:r>
      <w:r>
        <w:t>uplift in the percentage of teaching staff with an accredited teaching qualification, moving from 44% to</w:t>
      </w:r>
      <w:r>
        <w:rPr>
          <w:spacing w:val="-48"/>
        </w:rPr>
        <w:t xml:space="preserve"> </w:t>
      </w:r>
      <w:r>
        <w:t>80% at the University. There is no provision in the plan to continue to improve on, or even to maintain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national quality</w:t>
      </w:r>
      <w:r>
        <w:rPr>
          <w:spacing w:val="-1"/>
        </w:rPr>
        <w:t xml:space="preserve"> </w:t>
      </w:r>
      <w:r>
        <w:t>benchmark.</w:t>
      </w:r>
    </w:p>
    <w:p w:rsidR="00052083" w:rsidRDefault="002A2699">
      <w:pPr>
        <w:pStyle w:val="Heading3"/>
        <w:spacing w:before="160"/>
        <w:ind w:left="917"/>
      </w:pPr>
      <w:r>
        <w:t>‘Proposed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[Academic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development]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be:</w:t>
      </w:r>
    </w:p>
    <w:p w:rsidR="00052083" w:rsidRDefault="002A2699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181" w:line="256" w:lineRule="auto"/>
        <w:ind w:right="615"/>
        <w:rPr>
          <w:b/>
        </w:rPr>
      </w:pPr>
      <w:r>
        <w:rPr>
          <w:b/>
        </w:rPr>
        <w:t xml:space="preserve">Advice and guidance on educational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design and curriculum structure and</w:t>
      </w:r>
      <w:r>
        <w:rPr>
          <w:b/>
          <w:spacing w:val="-48"/>
        </w:rPr>
        <w:t xml:space="preserve"> </w:t>
      </w:r>
      <w:r>
        <w:rPr>
          <w:b/>
        </w:rPr>
        <w:t>content</w:t>
      </w:r>
      <w:r>
        <w:rPr>
          <w:b/>
          <w:spacing w:val="-3"/>
        </w:rPr>
        <w:t xml:space="preserve"> </w:t>
      </w:r>
      <w:r>
        <w:rPr>
          <w:b/>
        </w:rPr>
        <w:t>approaches.</w:t>
      </w:r>
    </w:p>
    <w:p w:rsidR="00052083" w:rsidRDefault="002A2699">
      <w:pPr>
        <w:pStyle w:val="Heading3"/>
        <w:numPr>
          <w:ilvl w:val="1"/>
          <w:numId w:val="2"/>
        </w:numPr>
        <w:tabs>
          <w:tab w:val="left" w:pos="1278"/>
          <w:tab w:val="left" w:pos="1279"/>
        </w:tabs>
        <w:spacing w:before="4" w:line="256" w:lineRule="auto"/>
        <w:ind w:left="1278" w:right="1311"/>
      </w:pPr>
      <w:r>
        <w:t>Supporting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pedagogic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by</w:t>
      </w:r>
      <w:r>
        <w:rPr>
          <w:spacing w:val="-46"/>
        </w:rPr>
        <w:t xml:space="preserve"> </w:t>
      </w:r>
      <w:r>
        <w:t>disseminating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community.</w:t>
      </w:r>
    </w:p>
    <w:p w:rsidR="00052083" w:rsidRDefault="002A2699">
      <w:pPr>
        <w:pStyle w:val="ListParagraph"/>
        <w:numPr>
          <w:ilvl w:val="1"/>
          <w:numId w:val="2"/>
        </w:numPr>
        <w:tabs>
          <w:tab w:val="left" w:pos="1278"/>
          <w:tab w:val="left" w:pos="1279"/>
        </w:tabs>
        <w:spacing w:before="4" w:line="261" w:lineRule="auto"/>
        <w:ind w:left="1278" w:right="516"/>
        <w:rPr>
          <w:b/>
        </w:rPr>
      </w:pPr>
      <w:r>
        <w:rPr>
          <w:b/>
        </w:rPr>
        <w:t xml:space="preserve">Coordinating academic practice CPD initiatives, liaising closely with the </w:t>
      </w:r>
      <w:proofErr w:type="spellStart"/>
      <w:r>
        <w:rPr>
          <w:b/>
        </w:rPr>
        <w:t>Organisational</w:t>
      </w:r>
      <w:proofErr w:type="spellEnd"/>
      <w:r>
        <w:rPr>
          <w:b/>
          <w:spacing w:val="-47"/>
        </w:rPr>
        <w:t xml:space="preserve"> </w:t>
      </w:r>
      <w:r>
        <w:rPr>
          <w:b/>
        </w:rPr>
        <w:t>Development</w:t>
      </w:r>
      <w:r>
        <w:rPr>
          <w:b/>
          <w:spacing w:val="-3"/>
        </w:rPr>
        <w:t xml:space="preserve"> </w:t>
      </w:r>
      <w:r>
        <w:rPr>
          <w:b/>
        </w:rPr>
        <w:t>team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HR.’</w:t>
      </w:r>
      <w:r>
        <w:rPr>
          <w:b/>
          <w:spacing w:val="-2"/>
        </w:rPr>
        <w:t xml:space="preserve"> </w:t>
      </w:r>
      <w:r>
        <w:rPr>
          <w:b/>
        </w:rPr>
        <w:t>(Business</w:t>
      </w:r>
      <w:r>
        <w:rPr>
          <w:b/>
          <w:spacing w:val="-4"/>
        </w:rPr>
        <w:t xml:space="preserve"> </w:t>
      </w:r>
      <w:r>
        <w:rPr>
          <w:b/>
        </w:rPr>
        <w:t>Case,</w:t>
      </w:r>
      <w:r>
        <w:rPr>
          <w:b/>
          <w:spacing w:val="-2"/>
        </w:rPr>
        <w:t xml:space="preserve"> </w:t>
      </w:r>
      <w:r>
        <w:rPr>
          <w:b/>
        </w:rPr>
        <w:t>2.23)</w:t>
      </w:r>
    </w:p>
    <w:p w:rsidR="00052083" w:rsidRDefault="002A2699">
      <w:pPr>
        <w:pStyle w:val="BodyText"/>
        <w:spacing w:before="153" w:line="261" w:lineRule="auto"/>
        <w:ind w:left="198" w:right="178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proofErr w:type="gramStart"/>
      <w:r>
        <w:t>roles</w:t>
      </w:r>
      <w:r>
        <w:rPr>
          <w:spacing w:val="-2"/>
        </w:rPr>
        <w:t xml:space="preserve"> </w:t>
      </w:r>
      <w:r>
        <w:t>which</w:t>
      </w:r>
      <w:proofErr w:type="gramEnd"/>
      <w:r>
        <w:rPr>
          <w:spacing w:val="-4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practice</w:t>
      </w:r>
      <w:r>
        <w:rPr>
          <w:spacing w:val="3"/>
        </w:rPr>
        <w:t xml:space="preserve"> </w:t>
      </w:r>
      <w:r>
        <w:t>CPD,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fact, 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 w:rsidR="009B256F">
        <w:t>recognis</w:t>
      </w:r>
      <w:r>
        <w:t>ed</w:t>
      </w:r>
      <w:proofErr w:type="spellEnd"/>
      <w:r>
        <w:rPr>
          <w:spacing w:val="-47"/>
        </w:rPr>
        <w:t xml:space="preserve"> </w:t>
      </w:r>
      <w:r>
        <w:t>teaching qualifications (PGCE, PGCERT, PGCAPP) required for them to do so.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rPr>
          <w:spacing w:val="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this.</w:t>
      </w:r>
    </w:p>
    <w:p w:rsidR="00052083" w:rsidRDefault="00052083">
      <w:pPr>
        <w:spacing w:line="261" w:lineRule="auto"/>
        <w:sectPr w:rsidR="00052083">
          <w:pgSz w:w="12240" w:h="15840"/>
          <w:pgMar w:top="1400" w:right="1340" w:bottom="280" w:left="1240" w:header="720" w:footer="720" w:gutter="0"/>
          <w:cols w:space="720"/>
        </w:sectPr>
      </w:pPr>
    </w:p>
    <w:p w:rsidR="00052083" w:rsidRDefault="002A2699">
      <w:pPr>
        <w:pStyle w:val="BodyText"/>
        <w:spacing w:before="26"/>
        <w:ind w:left="200"/>
      </w:pPr>
      <w:r>
        <w:lastRenderedPageBreak/>
        <w:t>Current</w:t>
      </w:r>
      <w:r>
        <w:rPr>
          <w:spacing w:val="-4"/>
        </w:rPr>
        <w:t xml:space="preserve"> </w:t>
      </w:r>
      <w:r>
        <w:t>provision,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lost,</w:t>
      </w:r>
      <w:r>
        <w:rPr>
          <w:spacing w:val="-4"/>
        </w:rPr>
        <w:t xml:space="preserve"> </w:t>
      </w:r>
      <w:r>
        <w:t>includes: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9"/>
          <w:tab w:val="left" w:pos="921"/>
        </w:tabs>
        <w:spacing w:before="181" w:line="259" w:lineRule="auto"/>
        <w:ind w:right="132" w:hanging="359"/>
      </w:pPr>
      <w:r>
        <w:t>Initial Professional Development support, encompassing Preparing to Teach for Graduate</w:t>
      </w:r>
      <w:r>
        <w:rPr>
          <w:spacing w:val="1"/>
        </w:rPr>
        <w:t xml:space="preserve"> </w:t>
      </w:r>
      <w:r>
        <w:t xml:space="preserve">Teaching Assistants and Postgraduate Researchers (required by University policy and </w:t>
      </w:r>
      <w:proofErr w:type="spellStart"/>
      <w:r>
        <w:t>Unitemps</w:t>
      </w:r>
      <w:proofErr w:type="spellEnd"/>
      <w:r>
        <w:rPr>
          <w:spacing w:val="1"/>
        </w:rPr>
        <w:t xml:space="preserve"> </w:t>
      </w:r>
      <w:r>
        <w:t>contracts), and the Postgraduate Certificate for Academic Professional Practice (PGCAPP) course</w:t>
      </w:r>
      <w:r>
        <w:rPr>
          <w:spacing w:val="-47"/>
        </w:rPr>
        <w:t xml:space="preserve"> </w:t>
      </w:r>
      <w:r>
        <w:t xml:space="preserve">for new lecturers. Note: this was to be replaced with an apprenticeship </w:t>
      </w:r>
      <w:proofErr w:type="spellStart"/>
      <w:r>
        <w:t>programme</w:t>
      </w:r>
      <w:proofErr w:type="spellEnd"/>
      <w:r>
        <w:t xml:space="preserve"> of study</w:t>
      </w:r>
      <w:r>
        <w:rPr>
          <w:spacing w:val="1"/>
        </w:rPr>
        <w:t xml:space="preserve"> </w:t>
      </w:r>
      <w:r>
        <w:t>from Jan 2020, but resource was not allocated. The last PGCAPP cohort finished in June 2020. As</w:t>
      </w:r>
      <w:r>
        <w:rPr>
          <w:spacing w:val="-47"/>
        </w:rPr>
        <w:t xml:space="preserve"> </w:t>
      </w:r>
      <w:r>
        <w:t xml:space="preserve">well as obtaining a teaching qualification through these taught </w:t>
      </w:r>
      <w:proofErr w:type="spellStart"/>
      <w:r>
        <w:t>programmes</w:t>
      </w:r>
      <w:proofErr w:type="spellEnd"/>
      <w:r>
        <w:t>, staff develop</w:t>
      </w:r>
      <w:r>
        <w:rPr>
          <w:spacing w:val="1"/>
        </w:rPr>
        <w:t xml:space="preserve"> </w:t>
      </w:r>
      <w:r>
        <w:t xml:space="preserve">lasting networks with other teaching staff; alumni of this </w:t>
      </w:r>
      <w:proofErr w:type="spellStart"/>
      <w:r>
        <w:t>programme</w:t>
      </w:r>
      <w:proofErr w:type="spellEnd"/>
      <w:r>
        <w:t xml:space="preserve"> make up a substantial</w:t>
      </w:r>
      <w:r>
        <w:rPr>
          <w:spacing w:val="1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educational leadership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UoL</w:t>
      </w:r>
      <w:proofErr w:type="spellEnd"/>
      <w:r>
        <w:t>;</w:t>
      </w:r>
    </w:p>
    <w:p w:rsidR="00052083" w:rsidRDefault="008E41F1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line="259" w:lineRule="auto"/>
        <w:ind w:right="191" w:hanging="360"/>
      </w:pPr>
      <w:r>
        <w:t>Continuing Professional D</w:t>
      </w:r>
      <w:r w:rsidR="002A2699">
        <w:t>evelopment (CPD</w:t>
      </w:r>
      <w:r>
        <w:t>) including PEERS – a route to F</w:t>
      </w:r>
      <w:r w:rsidR="002A2699">
        <w:t>ellowship of the</w:t>
      </w:r>
      <w:r w:rsidR="002A2699">
        <w:rPr>
          <w:spacing w:val="1"/>
        </w:rPr>
        <w:t xml:space="preserve"> </w:t>
      </w:r>
      <w:r w:rsidR="002A2699">
        <w:t xml:space="preserve">Higher Education Academy (a </w:t>
      </w:r>
      <w:proofErr w:type="spellStart"/>
      <w:r w:rsidR="002A2699">
        <w:t>recognised</w:t>
      </w:r>
      <w:proofErr w:type="spellEnd"/>
      <w:r w:rsidR="002A2699">
        <w:t xml:space="preserve"> ATQ). In order for the University to confer Fellowship</w:t>
      </w:r>
      <w:r w:rsidR="002A2699">
        <w:rPr>
          <w:spacing w:val="1"/>
        </w:rPr>
        <w:t xml:space="preserve"> </w:t>
      </w:r>
      <w:r w:rsidR="002A2699">
        <w:t>of the HEA, scheme leaders are required to hold appr</w:t>
      </w:r>
      <w:r w:rsidR="00280DBC">
        <w:t>opriate teaching qualifications</w:t>
      </w:r>
      <w:r w:rsidR="002A2699">
        <w:t>/</w:t>
      </w:r>
      <w:r w:rsidR="002A2699">
        <w:rPr>
          <w:spacing w:val="1"/>
        </w:rPr>
        <w:t xml:space="preserve"> </w:t>
      </w:r>
      <w:r w:rsidR="002A2699">
        <w:t>recognition</w:t>
      </w:r>
      <w:r w:rsidR="002A2699">
        <w:rPr>
          <w:spacing w:val="-3"/>
        </w:rPr>
        <w:t xml:space="preserve"> </w:t>
      </w:r>
      <w:r w:rsidR="002A2699">
        <w:t>and</w:t>
      </w:r>
      <w:r w:rsidR="002A2699">
        <w:rPr>
          <w:spacing w:val="-3"/>
        </w:rPr>
        <w:t xml:space="preserve"> </w:t>
      </w:r>
      <w:r w:rsidR="002A2699">
        <w:t>retain</w:t>
      </w:r>
      <w:r w:rsidR="002A2699">
        <w:rPr>
          <w:spacing w:val="-2"/>
        </w:rPr>
        <w:t xml:space="preserve"> </w:t>
      </w:r>
      <w:r w:rsidR="002A2699">
        <w:t>their</w:t>
      </w:r>
      <w:r w:rsidR="002A2699">
        <w:rPr>
          <w:spacing w:val="-2"/>
        </w:rPr>
        <w:t xml:space="preserve"> </w:t>
      </w:r>
      <w:r w:rsidR="002A2699">
        <w:t>own</w:t>
      </w:r>
      <w:r w:rsidR="002A2699">
        <w:rPr>
          <w:spacing w:val="-2"/>
        </w:rPr>
        <w:t xml:space="preserve"> </w:t>
      </w:r>
      <w:r w:rsidR="002A2699">
        <w:t>CPD</w:t>
      </w:r>
      <w:r w:rsidR="002A2699">
        <w:rPr>
          <w:spacing w:val="-4"/>
        </w:rPr>
        <w:t xml:space="preserve"> </w:t>
      </w:r>
      <w:r w:rsidR="002A2699">
        <w:t>vis</w:t>
      </w:r>
      <w:r w:rsidR="002A2699">
        <w:rPr>
          <w:spacing w:val="-2"/>
        </w:rPr>
        <w:t xml:space="preserve"> </w:t>
      </w:r>
      <w:r w:rsidR="002A2699">
        <w:t>a</w:t>
      </w:r>
      <w:r w:rsidR="002A2699">
        <w:rPr>
          <w:spacing w:val="-1"/>
        </w:rPr>
        <w:t xml:space="preserve"> </w:t>
      </w:r>
      <w:r w:rsidR="002A2699">
        <w:t>vis</w:t>
      </w:r>
      <w:r w:rsidR="002A2699">
        <w:rPr>
          <w:spacing w:val="-2"/>
        </w:rPr>
        <w:t xml:space="preserve"> </w:t>
      </w:r>
      <w:r w:rsidR="002A2699">
        <w:t>the</w:t>
      </w:r>
      <w:r w:rsidR="002A2699">
        <w:rPr>
          <w:spacing w:val="-1"/>
        </w:rPr>
        <w:t xml:space="preserve"> </w:t>
      </w:r>
      <w:r w:rsidR="002A2699">
        <w:t>UK</w:t>
      </w:r>
      <w:r w:rsidR="002A2699">
        <w:rPr>
          <w:spacing w:val="-2"/>
        </w:rPr>
        <w:t xml:space="preserve"> </w:t>
      </w:r>
      <w:r w:rsidR="002A2699">
        <w:t>PSF.</w:t>
      </w:r>
      <w:r w:rsidR="002A2699">
        <w:rPr>
          <w:spacing w:val="1"/>
        </w:rPr>
        <w:t xml:space="preserve"> </w:t>
      </w:r>
      <w:r w:rsidR="002A2699">
        <w:t>As</w:t>
      </w:r>
      <w:r w:rsidR="002A2699">
        <w:rPr>
          <w:spacing w:val="-2"/>
        </w:rPr>
        <w:t xml:space="preserve"> </w:t>
      </w:r>
      <w:r w:rsidR="002A2699">
        <w:t>an</w:t>
      </w:r>
      <w:r w:rsidR="002A2699">
        <w:rPr>
          <w:spacing w:val="-3"/>
        </w:rPr>
        <w:t xml:space="preserve"> </w:t>
      </w:r>
      <w:r w:rsidR="002A2699">
        <w:t>institution</w:t>
      </w:r>
      <w:r w:rsidR="002A2699">
        <w:rPr>
          <w:spacing w:val="-2"/>
        </w:rPr>
        <w:t xml:space="preserve"> </w:t>
      </w:r>
      <w:r w:rsidR="002A2699">
        <w:t>we</w:t>
      </w:r>
      <w:r w:rsidR="002A2699">
        <w:rPr>
          <w:spacing w:val="-2"/>
        </w:rPr>
        <w:t xml:space="preserve"> </w:t>
      </w:r>
      <w:r w:rsidR="002A2699">
        <w:t>are</w:t>
      </w:r>
      <w:r w:rsidR="002A2699">
        <w:rPr>
          <w:spacing w:val="-1"/>
        </w:rPr>
        <w:t xml:space="preserve"> </w:t>
      </w:r>
      <w:r w:rsidR="002A2699">
        <w:t>committed</w:t>
      </w:r>
      <w:r w:rsidR="002A2699">
        <w:rPr>
          <w:spacing w:val="-3"/>
        </w:rPr>
        <w:t xml:space="preserve"> </w:t>
      </w:r>
      <w:r w:rsidR="002A2699">
        <w:t>to</w:t>
      </w:r>
      <w:r w:rsidR="002A2699">
        <w:rPr>
          <w:spacing w:val="-47"/>
        </w:rPr>
        <w:t xml:space="preserve"> </w:t>
      </w:r>
      <w:r w:rsidR="002A2699">
        <w:t>providing opportunities for Fellowship holders to remain in good standing; the assessor</w:t>
      </w:r>
      <w:r w:rsidR="002A2699">
        <w:rPr>
          <w:spacing w:val="1"/>
        </w:rPr>
        <w:t xml:space="preserve"> </w:t>
      </w:r>
      <w:r w:rsidR="002A2699">
        <w:t>community</w:t>
      </w:r>
      <w:r w:rsidR="002A2699">
        <w:rPr>
          <w:spacing w:val="-2"/>
        </w:rPr>
        <w:t xml:space="preserve"> </w:t>
      </w:r>
      <w:r w:rsidR="002A2699">
        <w:t>for</w:t>
      </w:r>
      <w:r w:rsidR="002A2699">
        <w:rPr>
          <w:spacing w:val="-2"/>
        </w:rPr>
        <w:t xml:space="preserve"> </w:t>
      </w:r>
      <w:r w:rsidR="002A2699">
        <w:t>PEERS</w:t>
      </w:r>
      <w:r w:rsidR="002A2699">
        <w:rPr>
          <w:spacing w:val="-3"/>
        </w:rPr>
        <w:t xml:space="preserve"> </w:t>
      </w:r>
      <w:r w:rsidR="002A2699">
        <w:t>is</w:t>
      </w:r>
      <w:r w:rsidR="002A2699">
        <w:rPr>
          <w:spacing w:val="-2"/>
        </w:rPr>
        <w:t xml:space="preserve"> </w:t>
      </w:r>
      <w:r w:rsidR="002A2699">
        <w:t>supporting</w:t>
      </w:r>
      <w:r w:rsidR="002A2699">
        <w:rPr>
          <w:spacing w:val="-2"/>
        </w:rPr>
        <w:t xml:space="preserve"> </w:t>
      </w:r>
      <w:r w:rsidR="002A2699">
        <w:t>peer-mentoring</w:t>
      </w:r>
      <w:r w:rsidR="002A2699">
        <w:rPr>
          <w:spacing w:val="-1"/>
        </w:rPr>
        <w:t xml:space="preserve"> </w:t>
      </w:r>
      <w:r w:rsidR="002A2699">
        <w:t>in</w:t>
      </w:r>
      <w:r w:rsidR="002A2699">
        <w:rPr>
          <w:spacing w:val="-8"/>
        </w:rPr>
        <w:t xml:space="preserve"> </w:t>
      </w:r>
      <w:r w:rsidR="002A2699">
        <w:t>teaching,</w:t>
      </w:r>
      <w:r w:rsidR="002A2699">
        <w:rPr>
          <w:spacing w:val="-5"/>
        </w:rPr>
        <w:t xml:space="preserve"> </w:t>
      </w:r>
      <w:r w:rsidR="002A2699">
        <w:t>under</w:t>
      </w:r>
      <w:r w:rsidR="002A2699">
        <w:rPr>
          <w:spacing w:val="-3"/>
        </w:rPr>
        <w:t xml:space="preserve"> </w:t>
      </w:r>
      <w:r w:rsidR="002A2699">
        <w:t>LLI guidance;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line="259" w:lineRule="auto"/>
        <w:ind w:right="155" w:hanging="360"/>
      </w:pPr>
      <w:r>
        <w:t>Engaging staff in CPD activities for education, such as the Discovering Teaching Excellence at</w:t>
      </w:r>
      <w:r>
        <w:rPr>
          <w:spacing w:val="1"/>
        </w:rPr>
        <w:t xml:space="preserve"> </w:t>
      </w:r>
      <w:r>
        <w:t>Leicester Conference, which enable sharing of good practice, developing a community of</w:t>
      </w:r>
      <w:r>
        <w:rPr>
          <w:spacing w:val="1"/>
        </w:rPr>
        <w:t xml:space="preserve"> </w:t>
      </w:r>
      <w:r>
        <w:t>practice and seeding inspiration. The last conference has over 150 attendees, including</w:t>
      </w:r>
      <w:r>
        <w:rPr>
          <w:spacing w:val="1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CPD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on educational</w:t>
      </w:r>
      <w:r>
        <w:rPr>
          <w:spacing w:val="-46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schools;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9"/>
        </w:tabs>
        <w:spacing w:line="259" w:lineRule="auto"/>
        <w:ind w:left="917" w:right="196" w:hanging="360"/>
      </w:pPr>
      <w:r>
        <w:t>Supporting innovation in teaching through administering and supporting the Teaching</w:t>
      </w:r>
      <w:r>
        <w:rPr>
          <w:spacing w:val="1"/>
        </w:rPr>
        <w:t xml:space="preserve"> </w:t>
      </w:r>
      <w:r>
        <w:t>Enhancement Project Fund. This includes both encouragement to apply, support for</w:t>
      </w:r>
      <w:r>
        <w:rPr>
          <w:spacing w:val="1"/>
        </w:rPr>
        <w:t xml:space="preserve"> </w:t>
      </w:r>
      <w:r>
        <w:t>applications, and designing meaningful evaluations of interventions. Investment in this area has</w:t>
      </w:r>
      <w:r>
        <w:rPr>
          <w:spacing w:val="-47"/>
        </w:rPr>
        <w:t xml:space="preserve"> </w:t>
      </w:r>
      <w:r>
        <w:t>declined due to financial cuts in the past three years, and reduction of staff in the academic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team;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line="259" w:lineRule="auto"/>
        <w:ind w:left="917" w:right="175" w:hanging="360"/>
      </w:pPr>
      <w:r>
        <w:t>Supporting recognition of excellence, by helping teaching staff to apply for University</w:t>
      </w:r>
      <w:r>
        <w:rPr>
          <w:spacing w:val="1"/>
        </w:rPr>
        <w:t xml:space="preserve"> </w:t>
      </w:r>
      <w:r>
        <w:t>Distinguished Teaching Fellowships, Senior Fellowship of HEA, National Teaching Fellowships,</w:t>
      </w:r>
      <w:r>
        <w:rPr>
          <w:spacing w:val="1"/>
        </w:rPr>
        <w:t xml:space="preserve"> </w:t>
      </w:r>
      <w:proofErr w:type="gramStart"/>
      <w:r>
        <w:t>Collaborative</w:t>
      </w:r>
      <w:proofErr w:type="gramEnd"/>
      <w:r>
        <w:t xml:space="preserve"> Award for Tea</w:t>
      </w:r>
      <w:r w:rsidR="00280DBC">
        <w:t xml:space="preserve">ching Excellence run by Advance </w:t>
      </w:r>
      <w:r>
        <w:t>HE. Not only are these important</w:t>
      </w:r>
      <w:r>
        <w:rPr>
          <w:spacing w:val="1"/>
        </w:rPr>
        <w:t xml:space="preserve"> </w:t>
      </w:r>
      <w:r>
        <w:t>for our institutional reputation for teaching, but successful fellowship awards (our numbers of</w:t>
      </w:r>
      <w:r>
        <w:rPr>
          <w:spacing w:val="1"/>
        </w:rPr>
        <w:t xml:space="preserve"> </w:t>
      </w:r>
      <w:r>
        <w:t>staff with Accredited Teaching Qualification) are required for Higher Education Statistics Agency</w:t>
      </w:r>
      <w:r>
        <w:rPr>
          <w:spacing w:val="-48"/>
        </w:rPr>
        <w:t xml:space="preserve"> </w:t>
      </w:r>
      <w:r>
        <w:t>returns;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line="259" w:lineRule="auto"/>
        <w:ind w:left="917" w:right="132" w:hanging="360"/>
      </w:pPr>
      <w:r>
        <w:t>An increasingly important aspect of academic professional development is educational</w:t>
      </w:r>
      <w:r>
        <w:rPr>
          <w:spacing w:val="1"/>
        </w:rPr>
        <w:t xml:space="preserve"> </w:t>
      </w:r>
      <w:r>
        <w:t>leadership. For this in the recent past, the Director established a successful model of project-</w:t>
      </w:r>
      <w:r>
        <w:rPr>
          <w:spacing w:val="1"/>
        </w:rPr>
        <w:t xml:space="preserve"> </w:t>
      </w:r>
      <w:r>
        <w:t xml:space="preserve">based leadership development as a complementary element of the </w:t>
      </w:r>
      <w:proofErr w:type="spellStart"/>
      <w:r>
        <w:t>Organisational</w:t>
      </w:r>
      <w:proofErr w:type="spellEnd"/>
      <w:r>
        <w:t xml:space="preserve"> Development</w:t>
      </w:r>
      <w:r>
        <w:rPr>
          <w:spacing w:val="-47"/>
        </w:rPr>
        <w:t xml:space="preserve"> </w:t>
      </w:r>
      <w:proofErr w:type="spellStart"/>
      <w:r>
        <w:t>programme</w:t>
      </w:r>
      <w:proofErr w:type="spellEnd"/>
      <w:r>
        <w:t xml:space="preserve"> with the external company Nous. Members of the LLI have a contribution to make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 w:rsidR="00B10C72">
        <w:t>Organisational</w:t>
      </w:r>
      <w:proofErr w:type="spellEnd"/>
      <w:r w:rsidR="00B10C72">
        <w:t xml:space="preserve"> D</w:t>
      </w:r>
      <w:r>
        <w:t>evelopment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area.</w:t>
      </w:r>
    </w:p>
    <w:p w:rsidR="00052083" w:rsidRDefault="002A2699">
      <w:pPr>
        <w:pStyle w:val="BodyText"/>
        <w:spacing w:before="147" w:line="259" w:lineRule="auto"/>
        <w:ind w:left="197" w:right="121"/>
      </w:pPr>
      <w:r>
        <w:t>Current contributors to academic professional development to be removed includes 1 vacant Grade 8</w:t>
      </w:r>
      <w:r>
        <w:rPr>
          <w:spacing w:val="1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t>savings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short-term</w:t>
      </w:r>
      <w:r>
        <w:rPr>
          <w:spacing w:val="-1"/>
        </w:rPr>
        <w:t xml:space="preserve"> </w:t>
      </w:r>
      <w:r>
        <w:t>measure,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</w:t>
      </w:r>
      <w:r>
        <w:rPr>
          <w:spacing w:val="-47"/>
        </w:rPr>
        <w:t xml:space="preserve"> </w:t>
      </w:r>
      <w:r>
        <w:t>is being picked up on a temporary basis by LLI Director and</w:t>
      </w:r>
      <w:r w:rsidR="00B10C72">
        <w:t xml:space="preserve"> Education Designer; 1 Grade 7 P</w:t>
      </w:r>
      <w:r>
        <w:t>rofessional</w:t>
      </w:r>
      <w:r>
        <w:rPr>
          <w:spacing w:val="1"/>
        </w:rPr>
        <w:t xml:space="preserve"> </w:t>
      </w:r>
      <w:r w:rsidR="00B10C72">
        <w:t>D</w:t>
      </w:r>
      <w:r>
        <w:t>evelopment</w:t>
      </w:r>
      <w:r>
        <w:rPr>
          <w:spacing w:val="-5"/>
        </w:rPr>
        <w:t xml:space="preserve"> </w:t>
      </w:r>
      <w:r w:rsidR="00B10C72">
        <w:t>A</w:t>
      </w:r>
      <w:r>
        <w:t>dviser;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B10C72">
        <w:t>L</w:t>
      </w:r>
      <w:r>
        <w:t>earning</w:t>
      </w:r>
      <w:r>
        <w:rPr>
          <w:spacing w:val="-1"/>
        </w:rPr>
        <w:t xml:space="preserve"> </w:t>
      </w:r>
      <w:r w:rsidR="00B10C72">
        <w:t>T</w:t>
      </w:r>
      <w:r>
        <w:t>echnologist.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reinstated.</w:t>
      </w:r>
    </w:p>
    <w:p w:rsidR="00052083" w:rsidRDefault="00AC3D79">
      <w:pPr>
        <w:pStyle w:val="BodyText"/>
        <w:spacing w:before="159" w:line="256" w:lineRule="auto"/>
        <w:ind w:left="197" w:right="476"/>
      </w:pPr>
      <w:r>
        <w:t>There is confusion in the Business C</w:t>
      </w:r>
      <w:r w:rsidR="002A2699">
        <w:t>ase which states in 2.</w:t>
      </w:r>
      <w:r>
        <w:t xml:space="preserve">4 that the role of Professional </w:t>
      </w:r>
      <w:r w:rsidR="002A2699">
        <w:t>Development</w:t>
      </w:r>
      <w:r w:rsidR="002A2699">
        <w:rPr>
          <w:spacing w:val="-47"/>
        </w:rPr>
        <w:t xml:space="preserve"> </w:t>
      </w:r>
      <w:r>
        <w:rPr>
          <w:spacing w:val="-47"/>
        </w:rPr>
        <w:t xml:space="preserve">      </w:t>
      </w:r>
      <w:r w:rsidR="002A2699">
        <w:t>Adviser</w:t>
      </w:r>
      <w:r w:rsidR="002A2699">
        <w:rPr>
          <w:spacing w:val="-3"/>
        </w:rPr>
        <w:t xml:space="preserve"> </w:t>
      </w:r>
      <w:r w:rsidR="002A2699">
        <w:t>will not</w:t>
      </w:r>
      <w:r w:rsidR="002A2699">
        <w:rPr>
          <w:spacing w:val="-4"/>
        </w:rPr>
        <w:t xml:space="preserve"> </w:t>
      </w:r>
      <w:r w:rsidR="002A2699">
        <w:t>be</w:t>
      </w:r>
      <w:r w:rsidR="002A2699">
        <w:rPr>
          <w:spacing w:val="-2"/>
        </w:rPr>
        <w:t xml:space="preserve"> </w:t>
      </w:r>
      <w:r w:rsidR="002A2699">
        <w:t>placed</w:t>
      </w:r>
      <w:r w:rsidR="002A2699">
        <w:rPr>
          <w:spacing w:val="-4"/>
        </w:rPr>
        <w:t xml:space="preserve"> </w:t>
      </w:r>
      <w:r w:rsidR="002A2699">
        <w:t>at</w:t>
      </w:r>
      <w:r w:rsidR="002A2699">
        <w:rPr>
          <w:spacing w:val="1"/>
        </w:rPr>
        <w:t xml:space="preserve"> </w:t>
      </w:r>
      <w:r w:rsidR="002A2699">
        <w:t>risk</w:t>
      </w:r>
      <w:r w:rsidR="002A2699">
        <w:rPr>
          <w:spacing w:val="-2"/>
        </w:rPr>
        <w:t xml:space="preserve"> </w:t>
      </w:r>
      <w:r w:rsidR="002A2699">
        <w:t>of</w:t>
      </w:r>
      <w:r w:rsidR="002A2699">
        <w:rPr>
          <w:spacing w:val="-2"/>
        </w:rPr>
        <w:t xml:space="preserve"> </w:t>
      </w:r>
      <w:r w:rsidR="002A2699">
        <w:t>redundancy,</w:t>
      </w:r>
      <w:r w:rsidR="002A2699">
        <w:rPr>
          <w:spacing w:val="-1"/>
        </w:rPr>
        <w:t xml:space="preserve"> </w:t>
      </w:r>
      <w:r w:rsidR="002A2699">
        <w:t>but</w:t>
      </w:r>
      <w:r w:rsidR="002A2699">
        <w:rPr>
          <w:spacing w:val="1"/>
        </w:rPr>
        <w:t xml:space="preserve"> </w:t>
      </w:r>
      <w:r w:rsidR="002A2699">
        <w:t>the</w:t>
      </w:r>
      <w:r w:rsidR="002A2699">
        <w:rPr>
          <w:spacing w:val="-2"/>
        </w:rPr>
        <w:t xml:space="preserve"> </w:t>
      </w:r>
      <w:r w:rsidR="002A2699">
        <w:t>role</w:t>
      </w:r>
      <w:r w:rsidR="002A2699">
        <w:rPr>
          <w:spacing w:val="-2"/>
        </w:rPr>
        <w:t xml:space="preserve"> </w:t>
      </w:r>
      <w:r w:rsidR="002A2699">
        <w:t>is</w:t>
      </w:r>
      <w:r w:rsidR="002A2699">
        <w:rPr>
          <w:spacing w:val="-3"/>
        </w:rPr>
        <w:t xml:space="preserve"> </w:t>
      </w:r>
      <w:r w:rsidR="002A2699">
        <w:t>not</w:t>
      </w:r>
      <w:r w:rsidR="002A2699">
        <w:rPr>
          <w:spacing w:val="-4"/>
        </w:rPr>
        <w:t xml:space="preserve"> </w:t>
      </w:r>
      <w:r w:rsidR="002A2699">
        <w:t>included</w:t>
      </w:r>
      <w:r w:rsidR="002A2699">
        <w:rPr>
          <w:spacing w:val="-3"/>
        </w:rPr>
        <w:t xml:space="preserve"> </w:t>
      </w:r>
      <w:r w:rsidR="002A2699">
        <w:t>in</w:t>
      </w:r>
      <w:r w:rsidR="002A2699">
        <w:rPr>
          <w:spacing w:val="-3"/>
        </w:rPr>
        <w:t xml:space="preserve"> </w:t>
      </w:r>
      <w:r w:rsidR="002A2699">
        <w:t>the</w:t>
      </w:r>
      <w:r w:rsidR="002A2699">
        <w:rPr>
          <w:spacing w:val="-3"/>
        </w:rPr>
        <w:t xml:space="preserve"> </w:t>
      </w:r>
      <w:r w:rsidR="002A2699">
        <w:t>plan, and</w:t>
      </w:r>
      <w:r w:rsidR="002A2699">
        <w:rPr>
          <w:spacing w:val="-3"/>
        </w:rPr>
        <w:t xml:space="preserve"> </w:t>
      </w:r>
      <w:r w:rsidR="002A2699">
        <w:t>the</w:t>
      </w:r>
      <w:r w:rsidR="002A2699">
        <w:rPr>
          <w:spacing w:val="3"/>
        </w:rPr>
        <w:t xml:space="preserve"> </w:t>
      </w:r>
      <w:r w:rsidR="002A2699">
        <w:t>role</w:t>
      </w:r>
    </w:p>
    <w:p w:rsidR="00052083" w:rsidRDefault="00052083">
      <w:pPr>
        <w:spacing w:line="256" w:lineRule="auto"/>
        <w:sectPr w:rsidR="00052083">
          <w:pgSz w:w="12240" w:h="15840"/>
          <w:pgMar w:top="1420" w:right="1340" w:bottom="280" w:left="1240" w:header="720" w:footer="720" w:gutter="0"/>
          <w:cols w:space="720"/>
        </w:sectPr>
      </w:pPr>
    </w:p>
    <w:p w:rsidR="00052083" w:rsidRDefault="002A2699">
      <w:pPr>
        <w:pStyle w:val="BodyText"/>
        <w:spacing w:before="41" w:line="261" w:lineRule="auto"/>
        <w:ind w:left="200"/>
      </w:pPr>
      <w:r>
        <w:lastRenderedPageBreak/>
        <w:t>holder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redundancy,</w:t>
      </w:r>
      <w:r>
        <w:rPr>
          <w:spacing w:val="-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C3D79">
        <w:t>B</w:t>
      </w:r>
      <w:r>
        <w:t>usiness</w:t>
      </w:r>
      <w:r>
        <w:rPr>
          <w:spacing w:val="-2"/>
        </w:rPr>
        <w:t xml:space="preserve"> </w:t>
      </w:r>
      <w:r w:rsidR="00AC3D79">
        <w:t>C</w:t>
      </w:r>
      <w:r>
        <w:t>ase:</w:t>
      </w:r>
    </w:p>
    <w:p w:rsidR="00052083" w:rsidRDefault="002A2699">
      <w:pPr>
        <w:spacing w:before="154" w:line="259" w:lineRule="auto"/>
        <w:ind w:left="920" w:right="247"/>
        <w:rPr>
          <w:b/>
        </w:rPr>
      </w:pPr>
      <w:r>
        <w:rPr>
          <w:b/>
        </w:rPr>
        <w:t>“It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proposed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staff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roles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Head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Digital</w:t>
      </w:r>
      <w:r>
        <w:rPr>
          <w:b/>
          <w:spacing w:val="-5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Education/</w:t>
      </w:r>
      <w:r>
        <w:rPr>
          <w:b/>
          <w:i/>
        </w:rPr>
        <w:t>Professional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Development Advisers</w:t>
      </w:r>
      <w:r>
        <w:rPr>
          <w:b/>
        </w:rPr>
        <w:t>, Learning Technologists and Learning Technology Assistant would be</w:t>
      </w:r>
      <w:r>
        <w:rPr>
          <w:b/>
          <w:spacing w:val="1"/>
        </w:rPr>
        <w:t xml:space="preserve"> </w:t>
      </w:r>
      <w:r>
        <w:rPr>
          <w:b/>
        </w:rPr>
        <w:t>matched to roles in the new structure without being placed at risk of redundancy.” (Business</w:t>
      </w:r>
      <w:r>
        <w:rPr>
          <w:b/>
          <w:spacing w:val="-48"/>
        </w:rPr>
        <w:t xml:space="preserve"> </w:t>
      </w:r>
      <w:r>
        <w:rPr>
          <w:b/>
        </w:rPr>
        <w:t>Case,</w:t>
      </w:r>
      <w:r>
        <w:rPr>
          <w:b/>
          <w:spacing w:val="-3"/>
        </w:rPr>
        <w:t xml:space="preserve"> </w:t>
      </w:r>
      <w:r>
        <w:rPr>
          <w:b/>
        </w:rPr>
        <w:t>2.4)</w:t>
      </w:r>
    </w:p>
    <w:p w:rsidR="00052083" w:rsidRDefault="00052083">
      <w:pPr>
        <w:pStyle w:val="BodyText"/>
        <w:rPr>
          <w:b/>
        </w:rPr>
      </w:pPr>
    </w:p>
    <w:p w:rsidR="00052083" w:rsidRDefault="00052083">
      <w:pPr>
        <w:pStyle w:val="BodyText"/>
        <w:spacing w:before="8"/>
        <w:rPr>
          <w:b/>
          <w:sz w:val="27"/>
        </w:rPr>
      </w:pPr>
    </w:p>
    <w:p w:rsidR="00052083" w:rsidRDefault="002A2699">
      <w:pPr>
        <w:pStyle w:val="Heading2"/>
      </w:pPr>
      <w:bookmarkStart w:id="5" w:name="Digital_education"/>
      <w:bookmarkEnd w:id="5"/>
      <w:r>
        <w:rPr>
          <w:color w:val="2E5395"/>
        </w:rPr>
        <w:t>Digital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education</w:t>
      </w:r>
    </w:p>
    <w:p w:rsidR="00052083" w:rsidRDefault="002A2699">
      <w:pPr>
        <w:pStyle w:val="Heading3"/>
        <w:spacing w:before="27" w:line="259" w:lineRule="auto"/>
        <w:ind w:right="349"/>
      </w:pPr>
      <w:r>
        <w:t>“The rationale for [not focusing on research and scholarship in the new teams] is that the</w:t>
      </w:r>
      <w:r>
        <w:rPr>
          <w:spacing w:val="1"/>
        </w:rPr>
        <w:t xml:space="preserve"> </w:t>
      </w:r>
      <w:r>
        <w:t>proposed service will focus on supporting Schools to design and deliver high quality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 xml:space="preserve"> and this will include horizon-scanning and promoting educational innovation.”</w:t>
      </w:r>
      <w:r>
        <w:rPr>
          <w:spacing w:val="-47"/>
        </w:rPr>
        <w:t xml:space="preserve"> </w:t>
      </w:r>
      <w:r>
        <w:t>(Business</w:t>
      </w:r>
      <w:r>
        <w:rPr>
          <w:spacing w:val="-5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2.4)</w:t>
      </w:r>
    </w:p>
    <w:p w:rsidR="00052083" w:rsidRDefault="002A2699">
      <w:pPr>
        <w:pStyle w:val="BodyText"/>
        <w:spacing w:before="160" w:line="259" w:lineRule="auto"/>
        <w:ind w:left="199" w:right="118"/>
      </w:pPr>
      <w:r>
        <w:t>The proposed Digital Learning and Innovation team job roles include digital innovation and horizon-</w:t>
      </w:r>
      <w:r>
        <w:rPr>
          <w:spacing w:val="1"/>
        </w:rPr>
        <w:t xml:space="preserve"> </w:t>
      </w:r>
      <w:r>
        <w:t>scanning,</w:t>
      </w:r>
      <w:r>
        <w:rPr>
          <w:spacing w:val="-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wider</w:t>
      </w:r>
      <w:r>
        <w:rPr>
          <w:spacing w:val="2"/>
        </w:rPr>
        <w:t xml:space="preserve"> </w:t>
      </w:r>
      <w:r>
        <w:t>education innovation</w:t>
      </w:r>
      <w:r>
        <w:rPr>
          <w:spacing w:val="1"/>
        </w:rPr>
        <w:t xml:space="preserve"> </w:t>
      </w:r>
      <w:r>
        <w:t>beyond the</w:t>
      </w:r>
      <w:r>
        <w:rPr>
          <w:spacing w:val="2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appear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roles.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activ</w:t>
      </w:r>
      <w:r w:rsidR="00AC3D79">
        <w:t>ities outlined in the proposed Business C</w:t>
      </w:r>
      <w:r>
        <w:t>ase and interdisciplinary working between colleagues with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curriculum,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development.</w:t>
      </w:r>
    </w:p>
    <w:p w:rsidR="00052083" w:rsidRDefault="00052083">
      <w:pPr>
        <w:pStyle w:val="BodyText"/>
      </w:pPr>
    </w:p>
    <w:p w:rsidR="00052083" w:rsidRDefault="00052083">
      <w:pPr>
        <w:pStyle w:val="BodyText"/>
        <w:spacing w:before="4"/>
        <w:rPr>
          <w:sz w:val="26"/>
        </w:rPr>
      </w:pPr>
    </w:p>
    <w:p w:rsidR="00052083" w:rsidRDefault="002A2699">
      <w:pPr>
        <w:pStyle w:val="Heading2"/>
        <w:spacing w:line="256" w:lineRule="auto"/>
        <w:ind w:left="199"/>
      </w:pPr>
      <w:bookmarkStart w:id="6" w:name="Impact_of_cessation_of_the_Leicester_Lea"/>
      <w:bookmarkEnd w:id="6"/>
      <w:r>
        <w:rPr>
          <w:color w:val="2E5395"/>
        </w:rPr>
        <w:t>Impact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cessation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 the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Leicester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Learning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Institute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implementation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56"/>
        </w:rPr>
        <w:t xml:space="preserve"> </w:t>
      </w:r>
      <w:r>
        <w:rPr>
          <w:color w:val="2E5395"/>
        </w:rPr>
        <w:t>Education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Strategy</w:t>
      </w:r>
    </w:p>
    <w:p w:rsidR="00052083" w:rsidRDefault="00052083">
      <w:pPr>
        <w:pStyle w:val="BodyText"/>
        <w:spacing w:before="1"/>
        <w:rPr>
          <w:rFonts w:ascii="Calibri Light"/>
          <w:sz w:val="26"/>
        </w:rPr>
      </w:pPr>
    </w:p>
    <w:p w:rsidR="00052083" w:rsidRDefault="002A2699">
      <w:pPr>
        <w:pStyle w:val="Heading3"/>
      </w:pPr>
      <w:bookmarkStart w:id="7" w:name="‘Key_drivers"/>
      <w:bookmarkEnd w:id="7"/>
      <w:r>
        <w:t>‘Key</w:t>
      </w:r>
      <w:r>
        <w:rPr>
          <w:spacing w:val="-5"/>
        </w:rPr>
        <w:t xml:space="preserve"> </w:t>
      </w:r>
      <w:r>
        <w:t>drivers</w:t>
      </w:r>
    </w:p>
    <w:p w:rsidR="00052083" w:rsidRDefault="002A2699">
      <w:pPr>
        <w:spacing w:before="39"/>
        <w:ind w:left="920" w:right="121"/>
        <w:rPr>
          <w:b/>
        </w:rPr>
      </w:pPr>
      <w:bookmarkStart w:id="8" w:name="At_Leicester,_we_have_a_diverse_student_"/>
      <w:bookmarkEnd w:id="8"/>
      <w:r>
        <w:rPr>
          <w:b/>
        </w:rPr>
        <w:t>At Leicester, we have a diverse student community, and this requires a more nuanced</w:t>
      </w:r>
      <w:r>
        <w:rPr>
          <w:b/>
          <w:spacing w:val="1"/>
        </w:rPr>
        <w:t xml:space="preserve"> </w:t>
      </w:r>
      <w:r>
        <w:rPr>
          <w:b/>
        </w:rPr>
        <w:t>approach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curriculum</w:t>
      </w:r>
      <w:r>
        <w:rPr>
          <w:b/>
          <w:spacing w:val="-4"/>
        </w:rPr>
        <w:t xml:space="preserve"> </w:t>
      </w:r>
      <w:r>
        <w:rPr>
          <w:b/>
        </w:rPr>
        <w:t>design,</w:t>
      </w:r>
      <w:r>
        <w:rPr>
          <w:b/>
          <w:spacing w:val="-3"/>
        </w:rPr>
        <w:t xml:space="preserve"> </w:t>
      </w:r>
      <w:r>
        <w:rPr>
          <w:b/>
        </w:rPr>
        <w:t>delivery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remove</w:t>
      </w:r>
      <w:r>
        <w:rPr>
          <w:b/>
          <w:spacing w:val="-4"/>
        </w:rPr>
        <w:t xml:space="preserve"> </w:t>
      </w:r>
      <w:r>
        <w:rPr>
          <w:b/>
        </w:rPr>
        <w:t>potential</w:t>
      </w:r>
      <w:r>
        <w:rPr>
          <w:b/>
          <w:spacing w:val="-4"/>
        </w:rPr>
        <w:t xml:space="preserve"> </w:t>
      </w:r>
      <w:r>
        <w:rPr>
          <w:b/>
        </w:rPr>
        <w:t>barriers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7"/>
        </w:rPr>
        <w:t xml:space="preserve"> </w:t>
      </w:r>
      <w:r>
        <w:rPr>
          <w:b/>
        </w:rPr>
        <w:t xml:space="preserve">access. For example, recent efforts to </w:t>
      </w:r>
      <w:proofErr w:type="spellStart"/>
      <w:r>
        <w:rPr>
          <w:b/>
        </w:rPr>
        <w:t>decolonise</w:t>
      </w:r>
      <w:proofErr w:type="spellEnd"/>
      <w:r>
        <w:rPr>
          <w:b/>
        </w:rPr>
        <w:t xml:space="preserve"> the curriculum need to be fully integrated</w:t>
      </w:r>
      <w:r>
        <w:rPr>
          <w:b/>
          <w:spacing w:val="-47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our</w:t>
      </w:r>
      <w:r>
        <w:rPr>
          <w:b/>
          <w:spacing w:val="-4"/>
        </w:rPr>
        <w:t xml:space="preserve"> </w:t>
      </w:r>
      <w:r>
        <w:rPr>
          <w:b/>
        </w:rPr>
        <w:t>academic</w:t>
      </w:r>
      <w:r>
        <w:rPr>
          <w:b/>
          <w:spacing w:val="-5"/>
        </w:rPr>
        <w:t xml:space="preserve"> </w:t>
      </w:r>
      <w:r>
        <w:rPr>
          <w:b/>
        </w:rPr>
        <w:t>mission.</w:t>
      </w:r>
    </w:p>
    <w:p w:rsidR="00052083" w:rsidRDefault="002A2699">
      <w:pPr>
        <w:pStyle w:val="Heading3"/>
        <w:numPr>
          <w:ilvl w:val="1"/>
          <w:numId w:val="2"/>
        </w:numPr>
        <w:tabs>
          <w:tab w:val="left" w:pos="1280"/>
          <w:tab w:val="left" w:pos="1281"/>
        </w:tabs>
        <w:ind w:left="1280" w:right="620"/>
      </w:pPr>
      <w:r>
        <w:t>Enable students to study more flexibly with structures that go beyond the traditional</w:t>
      </w:r>
      <w:r>
        <w:rPr>
          <w:spacing w:val="-47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taught</w:t>
      </w:r>
      <w:r>
        <w:rPr>
          <w:spacing w:val="-7"/>
        </w:rPr>
        <w:t xml:space="preserve"> </w:t>
      </w:r>
      <w:r>
        <w:t>provision.</w:t>
      </w:r>
    </w:p>
    <w:p w:rsidR="00052083" w:rsidRDefault="002A269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spacing w:line="242" w:lineRule="auto"/>
        <w:ind w:left="1280" w:right="176"/>
        <w:rPr>
          <w:b/>
        </w:rPr>
      </w:pPr>
      <w:r>
        <w:rPr>
          <w:b/>
        </w:rPr>
        <w:t>Provide well-signposted expertise to assist the development of high quality, accessible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inclusive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Leicester</w:t>
      </w:r>
      <w:r>
        <w:rPr>
          <w:b/>
          <w:spacing w:val="-4"/>
        </w:rPr>
        <w:t xml:space="preserve"> </w:t>
      </w:r>
      <w:r>
        <w:rPr>
          <w:b/>
        </w:rPr>
        <w:t>has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rPr>
          <w:b/>
        </w:rPr>
        <w:t>of 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2"/>
        </w:rPr>
        <w:t xml:space="preserve"> </w:t>
      </w:r>
      <w:r>
        <w:rPr>
          <w:b/>
        </w:rPr>
        <w:t>diverse</w:t>
      </w:r>
      <w:r>
        <w:rPr>
          <w:b/>
          <w:spacing w:val="-2"/>
        </w:rPr>
        <w:t xml:space="preserve"> </w:t>
      </w: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populations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7"/>
        </w:rPr>
        <w:t xml:space="preserve"> </w:t>
      </w:r>
      <w:r>
        <w:rPr>
          <w:b/>
        </w:rPr>
        <w:t>the country and our students need curricula that are delivered and assessed in a way that</w:t>
      </w:r>
      <w:r>
        <w:rPr>
          <w:b/>
          <w:spacing w:val="-47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relevant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them,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recognise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themselves.’</w:t>
      </w:r>
      <w:r>
        <w:rPr>
          <w:b/>
          <w:spacing w:val="2"/>
        </w:rPr>
        <w:t xml:space="preserve"> </w:t>
      </w:r>
      <w:r>
        <w:rPr>
          <w:b/>
        </w:rPr>
        <w:t>(Business</w:t>
      </w:r>
      <w:r>
        <w:rPr>
          <w:b/>
          <w:spacing w:val="-4"/>
        </w:rPr>
        <w:t xml:space="preserve"> </w:t>
      </w:r>
      <w:r>
        <w:rPr>
          <w:b/>
        </w:rPr>
        <w:t>Case,</w:t>
      </w:r>
      <w:r>
        <w:rPr>
          <w:b/>
          <w:spacing w:val="2"/>
        </w:rPr>
        <w:t xml:space="preserve"> </w:t>
      </w:r>
      <w:r>
        <w:rPr>
          <w:b/>
        </w:rPr>
        <w:t>1.7)</w:t>
      </w:r>
    </w:p>
    <w:p w:rsidR="00052083" w:rsidRDefault="002A2699">
      <w:pPr>
        <w:pStyle w:val="Heading3"/>
        <w:ind w:right="169"/>
      </w:pPr>
      <w:r>
        <w:t>“[Benefits to the student experience include] a more flexible, well-structured, and inclusive</w:t>
      </w:r>
      <w:r>
        <w:rPr>
          <w:spacing w:val="1"/>
        </w:rPr>
        <w:t xml:space="preserve"> </w:t>
      </w:r>
      <w:r>
        <w:t>approach to curriculum and assessment design, delivery and review, in which students have a</w:t>
      </w:r>
      <w:r>
        <w:rPr>
          <w:spacing w:val="-47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voice.”</w:t>
      </w:r>
      <w:r>
        <w:rPr>
          <w:spacing w:val="-2"/>
        </w:rPr>
        <w:t xml:space="preserve"> </w:t>
      </w:r>
      <w:r>
        <w:t>(Business</w:t>
      </w:r>
      <w:r>
        <w:rPr>
          <w:spacing w:val="1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1.9)</w:t>
      </w:r>
    </w:p>
    <w:p w:rsidR="00052083" w:rsidRDefault="00052083">
      <w:pPr>
        <w:pStyle w:val="BodyText"/>
        <w:spacing w:before="11"/>
        <w:rPr>
          <w:b/>
          <w:sz w:val="20"/>
        </w:rPr>
      </w:pPr>
    </w:p>
    <w:p w:rsidR="00052083" w:rsidRDefault="002A2699">
      <w:pPr>
        <w:pStyle w:val="BodyText"/>
        <w:spacing w:before="1"/>
        <w:ind w:left="200" w:right="178"/>
      </w:pPr>
      <w:r>
        <w:t>With the above comments, the Business Case once again makes references to laudable educational</w:t>
      </w:r>
      <w:r>
        <w:rPr>
          <w:spacing w:val="1"/>
        </w:rPr>
        <w:t xml:space="preserve"> </w:t>
      </w:r>
      <w:r>
        <w:t>objectives, but neglects to mention that much of the LLI’s current work is in providing direct practical</w:t>
      </w:r>
      <w:r>
        <w:rPr>
          <w:spacing w:val="1"/>
        </w:rPr>
        <w:t xml:space="preserve"> </w:t>
      </w:r>
      <w:r>
        <w:t>and pedagogical support in achieving these objectives, and advocating for process and infrastructural</w:t>
      </w:r>
      <w:r>
        <w:rPr>
          <w:spacing w:val="1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experience. Nor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how,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 xml:space="preserve">whom, this support will be provided in future. Although it is envisaged that much </w:t>
      </w:r>
      <w:r w:rsidRPr="00BF72EC">
        <w:t>strategic</w:t>
      </w:r>
      <w:r>
        <w:t xml:space="preserve"> direction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yet-to-be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LIIHE,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sector-leading</w:t>
      </w:r>
      <w:r>
        <w:rPr>
          <w:spacing w:val="-1"/>
        </w:rPr>
        <w:t xml:space="preserve"> </w:t>
      </w:r>
      <w:r>
        <w:t>research</w:t>
      </w:r>
    </w:p>
    <w:p w:rsidR="00052083" w:rsidRDefault="00052083">
      <w:pPr>
        <w:sectPr w:rsidR="00052083">
          <w:pgSz w:w="12240" w:h="15840"/>
          <w:pgMar w:top="1400" w:right="1340" w:bottom="280" w:left="1240" w:header="720" w:footer="720" w:gutter="0"/>
          <w:cols w:space="720"/>
        </w:sectPr>
      </w:pPr>
    </w:p>
    <w:p w:rsidR="00052083" w:rsidRDefault="002A2699">
      <w:pPr>
        <w:pStyle w:val="BodyText"/>
        <w:spacing w:before="41"/>
        <w:ind w:left="199" w:right="235"/>
        <w:jc w:val="both"/>
      </w:pPr>
      <w:r>
        <w:lastRenderedPageBreak/>
        <w:t>institute, it has also been confirmed during conversations with those affected by the current proposals,</w:t>
      </w:r>
      <w:r>
        <w:rPr>
          <w:spacing w:val="-47"/>
        </w:rPr>
        <w:t xml:space="preserve"> </w:t>
      </w:r>
      <w:r>
        <w:t>that the LIIHE will not replace, either in purpose or practical mission, the work currently undertaken by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LLI.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pedagogical</w:t>
      </w:r>
      <w:r>
        <w:rPr>
          <w:spacing w:val="-2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infrastructural</w:t>
      </w:r>
      <w:r>
        <w:rPr>
          <w:spacing w:val="-2"/>
        </w:rPr>
        <w:t xml:space="preserve"> </w:t>
      </w:r>
      <w:r>
        <w:t>adjustments,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remit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LLI as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Strategy.</w:t>
      </w:r>
    </w:p>
    <w:p w:rsidR="00052083" w:rsidRDefault="00052083">
      <w:pPr>
        <w:pStyle w:val="BodyText"/>
        <w:spacing w:before="1"/>
      </w:pPr>
    </w:p>
    <w:p w:rsidR="00052083" w:rsidRDefault="002A2699">
      <w:pPr>
        <w:pStyle w:val="BodyText"/>
        <w:ind w:left="199" w:right="146"/>
      </w:pPr>
      <w:r>
        <w:t>The</w:t>
      </w:r>
      <w:r>
        <w:rPr>
          <w:spacing w:val="-3"/>
        </w:rPr>
        <w:t xml:space="preserve"> </w:t>
      </w:r>
      <w:r>
        <w:t>current proposals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the monitoring of compliance and progress towards implementing policies. However, important and</w:t>
      </w:r>
      <w:r>
        <w:rPr>
          <w:spacing w:val="1"/>
        </w:rPr>
        <w:t xml:space="preserve"> </w:t>
      </w:r>
      <w:r>
        <w:t>valuable though such activities clearly are, it is widely acknowledged across the sector that support for</w:t>
      </w:r>
      <w:r>
        <w:rPr>
          <w:spacing w:val="1"/>
        </w:rPr>
        <w:t xml:space="preserve"> </w:t>
      </w:r>
      <w:r>
        <w:t>changes and developments in practice are equally necessary if policies are to become a reality. Robust</w:t>
      </w:r>
      <w:r>
        <w:rPr>
          <w:spacing w:val="1"/>
        </w:rPr>
        <w:t xml:space="preserve"> </w:t>
      </w:r>
      <w:r>
        <w:t>policy and quality assurance processes need to be complemented by practical advice, advocacy and</w:t>
      </w:r>
      <w:r>
        <w:rPr>
          <w:spacing w:val="1"/>
        </w:rPr>
        <w:t xml:space="preserve"> </w:t>
      </w:r>
      <w:r>
        <w:t>resources to enable institutional policies to be effectively translated and implemented within diverse</w:t>
      </w:r>
      <w:r>
        <w:rPr>
          <w:spacing w:val="1"/>
        </w:rPr>
        <w:t xml:space="preserve"> </w:t>
      </w:r>
      <w:r>
        <w:t>disciplinary and pedagogical contexts. It is this essential process of translation and implementation</w:t>
      </w:r>
      <w:r>
        <w:rPr>
          <w:spacing w:val="1"/>
        </w:rPr>
        <w:t xml:space="preserve"> </w:t>
      </w:r>
      <w:r>
        <w:t>which the LLI (in common with other such services and units across UK HE) is instrumental in enabling</w:t>
      </w:r>
      <w:r>
        <w:rPr>
          <w:spacing w:val="1"/>
        </w:rPr>
        <w:t xml:space="preserve"> </w:t>
      </w:r>
      <w:r>
        <w:t>through its close work and strong relationships with academic Schools and professional service</w:t>
      </w:r>
      <w:r w:rsidR="00BF72EC">
        <w:t>s</w:t>
      </w:r>
      <w:r>
        <w:t xml:space="preserve"> areas</w:t>
      </w:r>
      <w:r>
        <w:rPr>
          <w:spacing w:val="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Services.</w:t>
      </w:r>
    </w:p>
    <w:p w:rsidR="00052083" w:rsidRDefault="00052083">
      <w:pPr>
        <w:pStyle w:val="BodyText"/>
        <w:spacing w:before="9"/>
        <w:rPr>
          <w:sz w:val="21"/>
        </w:rPr>
      </w:pPr>
    </w:p>
    <w:p w:rsidR="00052083" w:rsidRDefault="002A2699">
      <w:pPr>
        <w:pStyle w:val="BodyText"/>
        <w:spacing w:before="1"/>
        <w:ind w:left="199" w:right="157"/>
      </w:pPr>
      <w:r>
        <w:t>Below are some examples of the kinds of support the LLI offers, and which will cease and/or be severely</w:t>
      </w:r>
      <w:r>
        <w:rPr>
          <w:spacing w:val="-47"/>
        </w:rPr>
        <w:t xml:space="preserve"> </w:t>
      </w:r>
      <w:r>
        <w:t>diminished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207" w:hanging="360"/>
      </w:pPr>
      <w:r>
        <w:t xml:space="preserve">The recommendations in Campbell </w:t>
      </w:r>
      <w:r>
        <w:rPr>
          <w:i/>
        </w:rPr>
        <w:t xml:space="preserve">et. </w:t>
      </w:r>
      <w:proofErr w:type="spellStart"/>
      <w:r>
        <w:rPr>
          <w:i/>
        </w:rPr>
        <w:t>al’</w:t>
      </w:r>
      <w:r>
        <w:t>s</w:t>
      </w:r>
      <w:proofErr w:type="spellEnd"/>
      <w:r>
        <w:t xml:space="preserve">, </w:t>
      </w:r>
      <w:proofErr w:type="spellStart"/>
      <w:r>
        <w:rPr>
          <w:i/>
        </w:rPr>
        <w:t>Decolonising</w:t>
      </w:r>
      <w:proofErr w:type="spellEnd"/>
      <w:r>
        <w:rPr>
          <w:i/>
        </w:rPr>
        <w:t xml:space="preserve"> Assessment: A Multi-Disciplinary Case</w:t>
      </w:r>
      <w:r>
        <w:rPr>
          <w:i/>
          <w:spacing w:val="1"/>
        </w:rPr>
        <w:t xml:space="preserve"> </w:t>
      </w:r>
      <w:r>
        <w:rPr>
          <w:i/>
        </w:rPr>
        <w:t xml:space="preserve">Study </w:t>
      </w:r>
      <w:r>
        <w:t>(2021: University of Leicester), concerning BAME students’ experiences of assessment</w:t>
      </w:r>
      <w:r>
        <w:rPr>
          <w:spacing w:val="1"/>
        </w:rPr>
        <w:t xml:space="preserve"> </w:t>
      </w:r>
      <w:r>
        <w:t>make clear the need for lecturers to understand and apply a learning development perspective,</w:t>
      </w:r>
      <w:r>
        <w:rPr>
          <w:spacing w:val="-47"/>
        </w:rPr>
        <w:t xml:space="preserve"> </w:t>
      </w:r>
      <w:proofErr w:type="spellStart"/>
      <w:r>
        <w:t>characterised</w:t>
      </w:r>
      <w:proofErr w:type="spellEnd"/>
      <w:r>
        <w:t xml:space="preserve"> by dialogical feedback, and diverse representation within disciplines and</w:t>
      </w:r>
      <w:r>
        <w:rPr>
          <w:spacing w:val="1"/>
        </w:rPr>
        <w:t xml:space="preserve"> </w:t>
      </w:r>
      <w:r>
        <w:t xml:space="preserve">assignments. This support is already underway and would be </w:t>
      </w:r>
      <w:proofErr w:type="spellStart"/>
      <w:r>
        <w:t>jeopardised</w:t>
      </w:r>
      <w:proofErr w:type="spellEnd"/>
      <w:r>
        <w:t>, or at the least</w:t>
      </w:r>
      <w:r>
        <w:rPr>
          <w:spacing w:val="1"/>
        </w:rPr>
        <w:t xml:space="preserve"> </w:t>
      </w:r>
      <w:r>
        <w:t>severely</w:t>
      </w:r>
      <w:r>
        <w:rPr>
          <w:spacing w:val="-2"/>
        </w:rPr>
        <w:t xml:space="preserve"> </w:t>
      </w:r>
      <w:r>
        <w:t>diminished,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proposals.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212" w:hanging="360"/>
      </w:pPr>
      <w:r>
        <w:t xml:space="preserve">Working with Schools to apply the </w:t>
      </w:r>
      <w:proofErr w:type="spellStart"/>
      <w:r>
        <w:rPr>
          <w:i/>
        </w:rPr>
        <w:t>Decolonising</w:t>
      </w:r>
      <w:proofErr w:type="spellEnd"/>
      <w:r>
        <w:rPr>
          <w:i/>
        </w:rPr>
        <w:t xml:space="preserve"> the Curriculum Toolkit </w:t>
      </w:r>
      <w:r>
        <w:t>(Campbell: University of</w:t>
      </w:r>
      <w:r>
        <w:rPr>
          <w:spacing w:val="1"/>
        </w:rPr>
        <w:t xml:space="preserve"> </w:t>
      </w:r>
      <w:r>
        <w:t>Leicester) and extend the resources to support various phases of academic literacies</w:t>
      </w:r>
      <w:r>
        <w:rPr>
          <w:spacing w:val="1"/>
        </w:rPr>
        <w:t xml:space="preserve"> </w:t>
      </w:r>
      <w:r>
        <w:t>development that is essential for successful transition and progression, including dissertations</w:t>
      </w:r>
      <w:r>
        <w:rPr>
          <w:spacing w:val="1"/>
        </w:rPr>
        <w:t xml:space="preserve"> </w:t>
      </w:r>
      <w:r>
        <w:t>and final year projects. Once again, this is already underway and is placed in danger by the</w:t>
      </w:r>
      <w:r>
        <w:rPr>
          <w:spacing w:val="1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no indication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 how</w:t>
      </w:r>
      <w:r>
        <w:rPr>
          <w:spacing w:val="-4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05" w:hanging="360"/>
      </w:pPr>
      <w:r>
        <w:t>Partnering with the Students’ Union - bringing together the #</w:t>
      </w:r>
      <w:proofErr w:type="spellStart"/>
      <w:r>
        <w:t>LeicsDecolonise</w:t>
      </w:r>
      <w:proofErr w:type="spellEnd"/>
      <w:r>
        <w:t xml:space="preserve"> campaign, with the</w:t>
      </w:r>
      <w:r>
        <w:rPr>
          <w:spacing w:val="-47"/>
        </w:rPr>
        <w:t xml:space="preserve"> </w:t>
      </w:r>
      <w:r>
        <w:t>University’s commitments to ensuring maximal curriculum inclusivity and addressing BAME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awarding</w:t>
      </w:r>
      <w:r>
        <w:rPr>
          <w:spacing w:val="5"/>
        </w:rPr>
        <w:t xml:space="preserve"> </w:t>
      </w:r>
      <w:r>
        <w:t>gaps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establishing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network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Curriculum</w:t>
      </w:r>
      <w:r>
        <w:rPr>
          <w:spacing w:val="4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activate</w:t>
      </w:r>
      <w:r>
        <w:rPr>
          <w:spacing w:val="2"/>
        </w:rPr>
        <w:t xml:space="preserve"> </w:t>
      </w:r>
      <w:r>
        <w:t>inclusive</w:t>
      </w:r>
      <w:r>
        <w:rPr>
          <w:spacing w:val="3"/>
        </w:rPr>
        <w:t xml:space="preserve"> </w:t>
      </w:r>
      <w:r>
        <w:t>approaches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assessment.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stage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successfully completed, with Consultants now selected, and negotiations underway with</w:t>
      </w:r>
      <w:r>
        <w:rPr>
          <w:spacing w:val="1"/>
        </w:rPr>
        <w:t xml:space="preserve"> </w:t>
      </w:r>
      <w:r>
        <w:t xml:space="preserve">academic Schools to ensure the next stage enables progress with School and </w:t>
      </w:r>
      <w:proofErr w:type="spellStart"/>
      <w:r>
        <w:t>programme</w:t>
      </w:r>
      <w:proofErr w:type="spellEnd"/>
      <w:r>
        <w:t>-level</w:t>
      </w:r>
      <w:r>
        <w:rPr>
          <w:spacing w:val="1"/>
        </w:rPr>
        <w:t xml:space="preserve"> </w:t>
      </w:r>
      <w:r>
        <w:t>objectives.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risk,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certainly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proceed</w:t>
      </w:r>
      <w:r>
        <w:rPr>
          <w:spacing w:val="-4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iterations, should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stand.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line="244" w:lineRule="auto"/>
        <w:ind w:right="115"/>
      </w:pPr>
      <w:r>
        <w:t>The</w:t>
      </w:r>
      <w:r>
        <w:rPr>
          <w:spacing w:val="-4"/>
        </w:rPr>
        <w:t xml:space="preserve"> </w:t>
      </w:r>
      <w:r>
        <w:t>LLI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practical</w:t>
      </w:r>
      <w:r>
        <w:rPr>
          <w:spacing w:val="3"/>
        </w:rPr>
        <w:t xml:space="preserve"> </w:t>
      </w:r>
      <w:r>
        <w:t>EDI-in-the-curriculum</w:t>
      </w:r>
      <w:r>
        <w:rPr>
          <w:spacing w:val="-2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share,</w:t>
      </w:r>
      <w:r>
        <w:rPr>
          <w:spacing w:val="-7"/>
        </w:rPr>
        <w:t xml:space="preserve"> </w:t>
      </w:r>
      <w:r>
        <w:t>disseminate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20"/>
      </w:pPr>
      <w:r>
        <w:t>At</w:t>
      </w:r>
      <w:r>
        <w:rPr>
          <w:spacing w:val="-1"/>
        </w:rPr>
        <w:t xml:space="preserve"> </w:t>
      </w:r>
      <w:r>
        <w:t>present,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LLI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collaborating</w:t>
      </w:r>
      <w:r>
        <w:rPr>
          <w:spacing w:val="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manifesto pledge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Accessibility. It has emerged in discussions of this pledge that many of the barriers to</w:t>
      </w:r>
      <w:r>
        <w:rPr>
          <w:spacing w:val="1"/>
        </w:rPr>
        <w:t xml:space="preserve"> </w:t>
      </w:r>
      <w:r>
        <w:t>participation students currently face are the result of poor academic practices. These are areas</w:t>
      </w:r>
      <w:r>
        <w:rPr>
          <w:spacing w:val="1"/>
        </w:rPr>
        <w:t xml:space="preserve"> </w:t>
      </w:r>
      <w:r>
        <w:t>the LLI has already been actively engaging in improving (with evidence suggesting LLI initiatives</w:t>
      </w:r>
      <w:r>
        <w:rPr>
          <w:spacing w:val="1"/>
        </w:rPr>
        <w:t xml:space="preserve"> </w:t>
      </w:r>
      <w:r>
        <w:t>within the PGCAPP and support for educational development more broadly are having a positive</w:t>
      </w:r>
      <w:r>
        <w:rPr>
          <w:spacing w:val="-47"/>
        </w:rPr>
        <w:t xml:space="preserve"> </w:t>
      </w:r>
      <w:r>
        <w:t>impact on practice) and plans to extend further ensure an inclusive educational experience for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:rsidR="00052083" w:rsidRDefault="00052083">
      <w:pPr>
        <w:sectPr w:rsidR="00052083">
          <w:pgSz w:w="12240" w:h="15840"/>
          <w:pgMar w:top="1400" w:right="1340" w:bottom="280" w:left="1240" w:header="720" w:footer="720" w:gutter="0"/>
          <w:cols w:space="720"/>
        </w:sectPr>
      </w:pPr>
    </w:p>
    <w:p w:rsidR="00052083" w:rsidRDefault="002A2699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9"/>
        <w:ind w:left="920" w:right="241"/>
      </w:pPr>
      <w:r>
        <w:lastRenderedPageBreak/>
        <w:t>Continuing to support the University Careers Service with successfully embedding the Leicester</w:t>
      </w:r>
      <w:r>
        <w:rPr>
          <w:spacing w:val="-47"/>
        </w:rPr>
        <w:t xml:space="preserve"> </w:t>
      </w:r>
      <w:r>
        <w:t>Award and Leicester Award Gold, and (once approved) the development of significant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students.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920" w:right="400"/>
      </w:pPr>
      <w:r>
        <w:t>Driving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enhancements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students’</w:t>
      </w:r>
      <w:r>
        <w:rPr>
          <w:spacing w:val="-6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belonging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inclusivity is substantially compromised in the proposal; the Learning Spaces Strategy work</w:t>
      </w:r>
      <w:r>
        <w:rPr>
          <w:spacing w:val="1"/>
        </w:rPr>
        <w:t xml:space="preserve"> </w:t>
      </w:r>
      <w:r>
        <w:t>enabled academic and professional services stakeholders to collaborate to create new open</w:t>
      </w:r>
      <w:r>
        <w:rPr>
          <w:spacing w:val="1"/>
        </w:rPr>
        <w:t xml:space="preserve"> </w:t>
      </w:r>
      <w:r>
        <w:t>spaces for students to learn and collaborate, which will once again be in high demand going</w:t>
      </w:r>
      <w:r>
        <w:rPr>
          <w:spacing w:val="1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reimagine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usage.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42" w:lineRule="auto"/>
        <w:ind w:left="920" w:right="503"/>
      </w:pPr>
      <w:r>
        <w:t>Enabling students as partners in driving up the quality of digital education with the Digital</w:t>
      </w:r>
      <w:r>
        <w:rPr>
          <w:spacing w:val="1"/>
        </w:rPr>
        <w:t xml:space="preserve"> </w:t>
      </w:r>
      <w:r>
        <w:t>Innovation Partnership initiative, about to launch in its fourth year, with cohort-wide impact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38</w:t>
      </w:r>
      <w:r>
        <w:rPr>
          <w:spacing w:val="-4"/>
        </w:rPr>
        <w:t xml:space="preserve"> </w:t>
      </w:r>
      <w:proofErr w:type="spellStart"/>
      <w:r>
        <w:t>staff:student</w:t>
      </w:r>
      <w:proofErr w:type="spellEnd"/>
      <w:r>
        <w:rPr>
          <w:spacing w:val="1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far.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920" w:right="405"/>
      </w:pPr>
      <w:r>
        <w:t>Consultations,</w:t>
      </w:r>
      <w:r>
        <w:rPr>
          <w:spacing w:val="-6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workshops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NSS</w:t>
      </w:r>
      <w:r>
        <w:rPr>
          <w:spacing w:val="-4"/>
        </w:rPr>
        <w:t xml:space="preserve"> </w:t>
      </w:r>
      <w:r>
        <w:t>action</w:t>
      </w:r>
      <w:r>
        <w:rPr>
          <w:spacing w:val="-47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(16/20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explicitly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implicitly</w:t>
      </w:r>
      <w:r>
        <w:rPr>
          <w:spacing w:val="-2"/>
        </w:rPr>
        <w:t xml:space="preserve"> </w:t>
      </w:r>
      <w:r>
        <w:t>rely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LLI).</w:t>
      </w:r>
    </w:p>
    <w:p w:rsidR="00052083" w:rsidRDefault="002A2699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920" w:right="855" w:hanging="360"/>
      </w:pP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teaching, learning and assessment and student partnership working, informed by latest</w:t>
      </w:r>
      <w:r>
        <w:rPr>
          <w:spacing w:val="1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subject-specific</w:t>
      </w:r>
      <w:r>
        <w:rPr>
          <w:spacing w:val="-4"/>
        </w:rPr>
        <w:t xml:space="preserve"> </w:t>
      </w:r>
      <w:r>
        <w:t>knowledge.</w:t>
      </w:r>
    </w:p>
    <w:p w:rsidR="00052083" w:rsidRDefault="00052083">
      <w:pPr>
        <w:pStyle w:val="BodyText"/>
        <w:spacing w:before="11"/>
      </w:pPr>
    </w:p>
    <w:p w:rsidR="00052083" w:rsidRDefault="002A2699">
      <w:pPr>
        <w:pStyle w:val="BodyText"/>
        <w:spacing w:line="256" w:lineRule="auto"/>
        <w:ind w:left="200"/>
      </w:pPr>
      <w:r>
        <w:t>All of the above are in progress thanks to the work currently undertaken by LLI staff, many of whom,</w:t>
      </w:r>
      <w:r>
        <w:rPr>
          <w:spacing w:val="1"/>
        </w:rPr>
        <w:t xml:space="preserve"> </w:t>
      </w:r>
      <w:r>
        <w:t>under the current proposals, are set to have their posts made redundant. As noted throughout this</w:t>
      </w:r>
      <w:r>
        <w:rPr>
          <w:spacing w:val="1"/>
        </w:rPr>
        <w:t xml:space="preserve"> </w:t>
      </w:r>
      <w:r>
        <w:t>counterproposal, the Business Case makes no acknowledgement of this substantial work already</w:t>
      </w:r>
      <w:r>
        <w:rPr>
          <w:spacing w:val="1"/>
        </w:rPr>
        <w:t xml:space="preserve"> </w:t>
      </w:r>
      <w:r>
        <w:t>underway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redundant</w:t>
      </w:r>
      <w:r>
        <w:rPr>
          <w:spacing w:val="-5"/>
        </w:rPr>
        <w:t xml:space="preserve"> </w:t>
      </w:r>
      <w:r>
        <w:t>posts.</w:t>
      </w:r>
    </w:p>
    <w:p w:rsidR="00052083" w:rsidRDefault="00052083">
      <w:pPr>
        <w:pStyle w:val="BodyText"/>
        <w:spacing w:before="10"/>
        <w:rPr>
          <w:sz w:val="23"/>
        </w:rPr>
      </w:pPr>
    </w:p>
    <w:p w:rsidR="00052083" w:rsidRDefault="002A2699">
      <w:pPr>
        <w:pStyle w:val="BodyText"/>
        <w:ind w:left="200" w:right="178"/>
      </w:pPr>
      <w:r>
        <w:t xml:space="preserve">In order to continue this work, and to ensure the practical </w:t>
      </w:r>
      <w:proofErr w:type="spellStart"/>
      <w:r>
        <w:t>realisation</w:t>
      </w:r>
      <w:proofErr w:type="spellEnd"/>
      <w:r>
        <w:t xml:space="preserve"> of the strategic educational</w:t>
      </w:r>
      <w:r>
        <w:rPr>
          <w:spacing w:val="1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rightly</w:t>
      </w:r>
      <w:r>
        <w:rPr>
          <w:spacing w:val="-1"/>
        </w:rPr>
        <w:t xml:space="preserve"> </w:t>
      </w:r>
      <w:proofErr w:type="spellStart"/>
      <w:r>
        <w:t>prioritises</w:t>
      </w:r>
      <w:proofErr w:type="spellEnd"/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strengthened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championed.</w:t>
      </w:r>
    </w:p>
    <w:p w:rsidR="00052083" w:rsidRDefault="00052083">
      <w:pPr>
        <w:pStyle w:val="BodyText"/>
      </w:pPr>
    </w:p>
    <w:p w:rsidR="00052083" w:rsidRDefault="002A2699">
      <w:pPr>
        <w:pStyle w:val="BodyText"/>
        <w:spacing w:before="179" w:line="259" w:lineRule="auto"/>
        <w:ind w:left="199" w:right="114"/>
      </w:pPr>
      <w:r>
        <w:t>As a unit, the Leicester Learning Institute was able to move exceedingly swiftly and responsively in the</w:t>
      </w:r>
      <w:r>
        <w:rPr>
          <w:spacing w:val="1"/>
        </w:rPr>
        <w:t xml:space="preserve"> </w:t>
      </w:r>
      <w:r>
        <w:t>past 12 months to meet the challenges of the switch to remote teaching, remote assessment and then</w:t>
      </w:r>
      <w:r>
        <w:rPr>
          <w:spacing w:val="1"/>
        </w:rPr>
        <w:t xml:space="preserve"> </w:t>
      </w:r>
      <w:r w:rsidR="008B148A">
        <w:t>the emergence of I</w:t>
      </w:r>
      <w:r>
        <w:t>gnite and planning for next year. The team produced exceptionally high-quality active</w:t>
      </w:r>
      <w:r>
        <w:rPr>
          <w:spacing w:val="-47"/>
        </w:rPr>
        <w:t xml:space="preserve"> </w:t>
      </w:r>
      <w:r>
        <w:t>guidance, resources, training and teaching support for academic staff, contributed substantially to the</w:t>
      </w:r>
      <w:r>
        <w:rPr>
          <w:spacing w:val="1"/>
        </w:rPr>
        <w:t xml:space="preserve"> </w:t>
      </w:r>
      <w:r>
        <w:t>working groups of SSTB and assisted with sense-making and action planning of most Directors of</w:t>
      </w:r>
      <w:r>
        <w:rPr>
          <w:spacing w:val="1"/>
        </w:rPr>
        <w:t xml:space="preserve"> </w:t>
      </w:r>
      <w:r>
        <w:t>Learning and Teaching, not only with respect to digital quality, but also inclusivity and flexibility,</w:t>
      </w:r>
      <w:r>
        <w:rPr>
          <w:spacing w:val="1"/>
        </w:rPr>
        <w:t xml:space="preserve"> </w:t>
      </w:r>
      <w:r>
        <w:t>brokering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Schools.</w:t>
      </w:r>
    </w:p>
    <w:p w:rsidR="00052083" w:rsidRDefault="002A2699">
      <w:pPr>
        <w:pStyle w:val="BodyText"/>
        <w:spacing w:before="158" w:line="259" w:lineRule="auto"/>
        <w:ind w:left="199" w:right="167"/>
      </w:pPr>
      <w:r>
        <w:t>This has been possible because of how the LLI operates internally, embedding continuous improvement</w:t>
      </w:r>
      <w:r>
        <w:rPr>
          <w:spacing w:val="-47"/>
        </w:rPr>
        <w:t xml:space="preserve"> </w:t>
      </w:r>
      <w:r>
        <w:t>and good cross-team communication. The matrix working between members from different teams,</w:t>
      </w:r>
      <w:r>
        <w:rPr>
          <w:spacing w:val="1"/>
        </w:rPr>
        <w:t xml:space="preserve"> </w:t>
      </w:r>
      <w:r>
        <w:t>active encouragement for personal development through study and assigning of project leadership,</w:t>
      </w:r>
      <w:r>
        <w:rPr>
          <w:spacing w:val="1"/>
        </w:rPr>
        <w:t xml:space="preserve"> </w:t>
      </w:r>
      <w:r>
        <w:t>engagement with scholarship and collaborative enquiry into practice have actively fostered an agile and</w:t>
      </w:r>
      <w:r>
        <w:rPr>
          <w:spacing w:val="-48"/>
        </w:rPr>
        <w:t xml:space="preserve"> </w:t>
      </w:r>
      <w:r>
        <w:t>learning mindset. Inclusivity, student and staff partnership, digital practices, accessibility have become</w:t>
      </w:r>
      <w:r>
        <w:rPr>
          <w:spacing w:val="1"/>
        </w:rPr>
        <w:t xml:space="preserve"> </w:t>
      </w:r>
      <w:r>
        <w:t>embedded in our practices in enhancing assessment, teaching and learning, and course design. The</w:t>
      </w:r>
      <w:r>
        <w:rPr>
          <w:spacing w:val="1"/>
        </w:rPr>
        <w:t xml:space="preserve"> </w:t>
      </w:r>
      <w:r>
        <w:t>range of educational expertise and collaborative working across specialisms means that the School</w:t>
      </w:r>
      <w:r>
        <w:rPr>
          <w:spacing w:val="1"/>
        </w:rPr>
        <w:t xml:space="preserve"> </w:t>
      </w:r>
      <w:r>
        <w:t>liaison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incorporated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 responsibility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LLI.</w:t>
      </w:r>
    </w:p>
    <w:p w:rsidR="00052083" w:rsidRDefault="00052083">
      <w:pPr>
        <w:spacing w:line="259" w:lineRule="auto"/>
        <w:sectPr w:rsidR="00052083">
          <w:pgSz w:w="12240" w:h="15840"/>
          <w:pgMar w:top="1360" w:right="1340" w:bottom="280" w:left="1240" w:header="720" w:footer="720" w:gutter="0"/>
          <w:cols w:space="720"/>
        </w:sectPr>
      </w:pPr>
    </w:p>
    <w:p w:rsidR="00052083" w:rsidRDefault="002A2699">
      <w:pPr>
        <w:pStyle w:val="Heading1"/>
      </w:pPr>
      <w:bookmarkStart w:id="9" w:name="Proposal_going_forward"/>
      <w:bookmarkEnd w:id="9"/>
      <w:r>
        <w:rPr>
          <w:color w:val="2E5395"/>
        </w:rPr>
        <w:lastRenderedPageBreak/>
        <w:t>Proposal going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forward</w:t>
      </w:r>
    </w:p>
    <w:p w:rsidR="00052083" w:rsidRDefault="002A2699">
      <w:pPr>
        <w:pStyle w:val="BodyText"/>
        <w:spacing w:before="36" w:line="261" w:lineRule="auto"/>
        <w:ind w:left="200" w:right="121"/>
      </w:pPr>
      <w:r>
        <w:t>In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arguments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problems,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here,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counterproposal,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‘meaningful</w:t>
      </w:r>
      <w:r>
        <w:rPr>
          <w:spacing w:val="-1"/>
        </w:rPr>
        <w:t xml:space="preserve"> </w:t>
      </w:r>
      <w:r>
        <w:t>consultation’</w:t>
      </w:r>
      <w:r>
        <w:rPr>
          <w:spacing w:val="-5"/>
        </w:rPr>
        <w:t xml:space="preserve"> </w:t>
      </w:r>
      <w:r>
        <w:t>process, we</w:t>
      </w:r>
      <w:r>
        <w:rPr>
          <w:spacing w:val="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052083" w:rsidRDefault="002A2699">
      <w:pPr>
        <w:pStyle w:val="ListParagraph"/>
        <w:numPr>
          <w:ilvl w:val="0"/>
          <w:numId w:val="1"/>
        </w:numPr>
        <w:tabs>
          <w:tab w:val="left" w:pos="921"/>
        </w:tabs>
        <w:spacing w:before="154" w:line="259" w:lineRule="auto"/>
        <w:ind w:right="719" w:hanging="360"/>
      </w:pPr>
      <w:r>
        <w:t>A meeting at the earliest opportunity between the Leicester Learning Institute team and</w:t>
      </w:r>
      <w:r>
        <w:rPr>
          <w:spacing w:val="1"/>
        </w:rPr>
        <w:t xml:space="preserve"> </w:t>
      </w:r>
      <w:r>
        <w:t>stakeholders within the Executive Board (to include, Geoff Green, Louise Masterman, Neil</w:t>
      </w:r>
      <w:r>
        <w:rPr>
          <w:spacing w:val="-48"/>
        </w:rPr>
        <w:t xml:space="preserve"> </w:t>
      </w:r>
      <w:r w:rsidR="008A3BDC">
        <w:t>Dono</w:t>
      </w:r>
      <w:r>
        <w:t>hue,</w:t>
      </w:r>
      <w:r>
        <w:rPr>
          <w:spacing w:val="-6"/>
        </w:rPr>
        <w:t xml:space="preserve"> </w:t>
      </w:r>
      <w:r>
        <w:t>Graham</w:t>
      </w:r>
      <w:r>
        <w:rPr>
          <w:spacing w:val="-2"/>
        </w:rPr>
        <w:t xml:space="preserve"> </w:t>
      </w:r>
      <w:r>
        <w:t>Wynn,</w:t>
      </w:r>
      <w:r>
        <w:rPr>
          <w:spacing w:val="-1"/>
        </w:rPr>
        <w:t xml:space="preserve"> </w:t>
      </w:r>
      <w:r>
        <w:t>Emma</w:t>
      </w:r>
      <w:r>
        <w:rPr>
          <w:spacing w:val="-3"/>
        </w:rPr>
        <w:t xml:space="preserve"> </w:t>
      </w:r>
      <w:r>
        <w:t>Stevens,</w:t>
      </w:r>
      <w:r>
        <w:rPr>
          <w:spacing w:val="-6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Flanagan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stakeholders).</w:t>
      </w:r>
    </w:p>
    <w:p w:rsidR="00052083" w:rsidRDefault="002A2699">
      <w:pPr>
        <w:pStyle w:val="ListParagraph"/>
        <w:numPr>
          <w:ilvl w:val="0"/>
          <w:numId w:val="1"/>
        </w:numPr>
        <w:tabs>
          <w:tab w:val="left" w:pos="920"/>
        </w:tabs>
        <w:spacing w:line="267" w:lineRule="exact"/>
      </w:pPr>
      <w:r>
        <w:t>An</w:t>
      </w:r>
      <w:r>
        <w:rPr>
          <w:spacing w:val="-4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halt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redundancy</w:t>
      </w:r>
      <w:r>
        <w:rPr>
          <w:spacing w:val="-1"/>
        </w:rPr>
        <w:t xml:space="preserve"> </w:t>
      </w:r>
      <w:r>
        <w:t>process.</w:t>
      </w:r>
    </w:p>
    <w:p w:rsidR="00052083" w:rsidRDefault="002A2699">
      <w:pPr>
        <w:pStyle w:val="ListParagraph"/>
        <w:numPr>
          <w:ilvl w:val="0"/>
          <w:numId w:val="1"/>
        </w:numPr>
        <w:tabs>
          <w:tab w:val="left" w:pos="921"/>
        </w:tabs>
        <w:spacing w:before="19" w:line="261" w:lineRule="auto"/>
        <w:ind w:right="412" w:hanging="360"/>
      </w:pPr>
      <w:r>
        <w:t>An immediate initiation of a strategic review of academic professional development, learning</w:t>
      </w:r>
      <w:r>
        <w:rPr>
          <w:spacing w:val="-4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design.</w:t>
      </w:r>
    </w:p>
    <w:p w:rsidR="00052083" w:rsidRDefault="002A2699">
      <w:pPr>
        <w:pStyle w:val="ListParagraph"/>
        <w:numPr>
          <w:ilvl w:val="0"/>
          <w:numId w:val="1"/>
        </w:numPr>
        <w:tabs>
          <w:tab w:val="left" w:pos="920"/>
        </w:tabs>
        <w:spacing w:line="259" w:lineRule="auto"/>
        <w:ind w:right="174" w:hanging="360"/>
        <w:jc w:val="both"/>
      </w:pPr>
      <w:r>
        <w:t>To</w:t>
      </w:r>
      <w:r>
        <w:rPr>
          <w:spacing w:val="-6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instate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background</w:t>
      </w:r>
      <w:r>
        <w:rPr>
          <w:spacing w:val="-47"/>
        </w:rPr>
        <w:t xml:space="preserve"> </w:t>
      </w:r>
      <w:r>
        <w:t>and appropriate qualifications, to have oversight in any restructuring of Education Services. This</w:t>
      </w:r>
      <w:r>
        <w:rPr>
          <w:spacing w:val="-48"/>
        </w:rPr>
        <w:t xml:space="preserve"> </w:t>
      </w:r>
      <w:r>
        <w:t>could be internal (LLI Director and LLI Heads) or external (such as a consultant from Advance HE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development).</w:t>
      </w:r>
    </w:p>
    <w:p w:rsidR="00052083" w:rsidRDefault="00052083">
      <w:pPr>
        <w:pStyle w:val="BodyText"/>
        <w:rPr>
          <w:sz w:val="20"/>
        </w:rPr>
      </w:pPr>
    </w:p>
    <w:p w:rsidR="00052083" w:rsidRDefault="00052083">
      <w:pPr>
        <w:pStyle w:val="BodyText"/>
        <w:rPr>
          <w:sz w:val="20"/>
        </w:rPr>
      </w:pPr>
    </w:p>
    <w:p w:rsidR="00052083" w:rsidRDefault="00052083">
      <w:pPr>
        <w:pStyle w:val="BodyText"/>
        <w:spacing w:before="4"/>
        <w:rPr>
          <w:sz w:val="13"/>
        </w:rPr>
      </w:pPr>
    </w:p>
    <w:p w:rsidR="00052083" w:rsidRDefault="00052083">
      <w:pPr>
        <w:spacing w:line="265" w:lineRule="exact"/>
        <w:sectPr w:rsidR="00052083">
          <w:pgSz w:w="12240" w:h="15840"/>
          <w:pgMar w:top="1420" w:right="1340" w:bottom="280" w:left="1240" w:header="720" w:footer="720" w:gutter="0"/>
          <w:cols w:space="720"/>
        </w:sectPr>
      </w:pPr>
      <w:bookmarkStart w:id="10" w:name="_GoBack"/>
      <w:bookmarkEnd w:id="10"/>
    </w:p>
    <w:p w:rsidR="00052083" w:rsidRDefault="002A2699">
      <w:pPr>
        <w:pStyle w:val="Heading1"/>
        <w:spacing w:before="22" w:line="259" w:lineRule="auto"/>
        <w:ind w:right="930"/>
      </w:pPr>
      <w:r>
        <w:rPr>
          <w:color w:val="2E5395"/>
        </w:rPr>
        <w:lastRenderedPageBreak/>
        <w:t>Appendix: HE Sector norms for Academic Practice and Educational</w:t>
      </w:r>
      <w:r>
        <w:rPr>
          <w:color w:val="2E5395"/>
          <w:spacing w:val="-70"/>
        </w:rPr>
        <w:t xml:space="preserve"> </w:t>
      </w:r>
      <w:r>
        <w:rPr>
          <w:color w:val="2E5395"/>
        </w:rPr>
        <w:t>Support</w:t>
      </w:r>
    </w:p>
    <w:p w:rsidR="00052083" w:rsidRDefault="002A2699">
      <w:pPr>
        <w:spacing w:before="159"/>
        <w:ind w:left="200"/>
        <w:rPr>
          <w:sz w:val="21"/>
        </w:rPr>
      </w:pPr>
      <w:r>
        <w:rPr>
          <w:b/>
          <w:sz w:val="21"/>
        </w:rPr>
        <w:t>Nottingham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Trent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(TEF</w:t>
      </w:r>
      <w:r>
        <w:rPr>
          <w:spacing w:val="-2"/>
          <w:sz w:val="21"/>
        </w:rPr>
        <w:t xml:space="preserve"> </w:t>
      </w:r>
      <w:r>
        <w:rPr>
          <w:sz w:val="21"/>
        </w:rPr>
        <w:t>Gold)</w:t>
      </w:r>
    </w:p>
    <w:p w:rsidR="00052083" w:rsidRDefault="008C25CA">
      <w:pPr>
        <w:spacing w:before="175" w:line="256" w:lineRule="auto"/>
        <w:ind w:left="199" w:right="193"/>
        <w:rPr>
          <w:sz w:val="21"/>
        </w:rPr>
      </w:pPr>
      <w:hyperlink r:id="rId6">
        <w:r w:rsidR="002A2699">
          <w:rPr>
            <w:color w:val="0562C1"/>
            <w:sz w:val="21"/>
            <w:u w:val="single" w:color="0562C1"/>
          </w:rPr>
          <w:t>Centre for Academic Development and Quality (CADQ)</w:t>
        </w:r>
        <w:r w:rsidR="002A2699">
          <w:rPr>
            <w:color w:val="0562C1"/>
            <w:sz w:val="21"/>
          </w:rPr>
          <w:t xml:space="preserve"> </w:t>
        </w:r>
      </w:hyperlink>
      <w:r w:rsidR="002A2699">
        <w:rPr>
          <w:sz w:val="21"/>
        </w:rPr>
        <w:t>employs 63 staff to cover educational development,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enhancement-led quality management, design for online learning, academic practice development, and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research and evaluation. The Trent Institute for Learning and Teaching (TILT) Initiative supports excellence in</w:t>
      </w:r>
      <w:r w:rsidR="002A2699">
        <w:rPr>
          <w:spacing w:val="-45"/>
          <w:sz w:val="21"/>
        </w:rPr>
        <w:t xml:space="preserve"> </w:t>
      </w:r>
      <w:r w:rsidR="002A2699">
        <w:rPr>
          <w:sz w:val="21"/>
        </w:rPr>
        <w:t>learning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and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teaching,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and</w:t>
      </w:r>
      <w:r w:rsidR="002A2699">
        <w:rPr>
          <w:spacing w:val="-3"/>
          <w:sz w:val="21"/>
        </w:rPr>
        <w:t xml:space="preserve"> </w:t>
      </w:r>
      <w:r w:rsidR="002A2699">
        <w:rPr>
          <w:sz w:val="21"/>
        </w:rPr>
        <w:t>celebrates,</w:t>
      </w:r>
      <w:r w:rsidR="002A2699">
        <w:rPr>
          <w:spacing w:val="-2"/>
          <w:sz w:val="21"/>
        </w:rPr>
        <w:t xml:space="preserve"> </w:t>
      </w:r>
      <w:proofErr w:type="spellStart"/>
      <w:r w:rsidR="002A2699">
        <w:rPr>
          <w:sz w:val="21"/>
        </w:rPr>
        <w:t>recognises</w:t>
      </w:r>
      <w:proofErr w:type="spellEnd"/>
      <w:r w:rsidR="002A2699">
        <w:rPr>
          <w:spacing w:val="-3"/>
          <w:sz w:val="21"/>
        </w:rPr>
        <w:t xml:space="preserve"> </w:t>
      </w:r>
      <w:r w:rsidR="002A2699">
        <w:rPr>
          <w:sz w:val="21"/>
        </w:rPr>
        <w:t>and</w:t>
      </w:r>
      <w:r w:rsidR="002A2699">
        <w:rPr>
          <w:spacing w:val="-3"/>
          <w:sz w:val="21"/>
        </w:rPr>
        <w:t xml:space="preserve"> </w:t>
      </w:r>
      <w:r w:rsidR="002A2699">
        <w:rPr>
          <w:sz w:val="21"/>
        </w:rPr>
        <w:t>shares</w:t>
      </w:r>
      <w:r w:rsidR="002A2699">
        <w:rPr>
          <w:spacing w:val="-3"/>
          <w:sz w:val="21"/>
        </w:rPr>
        <w:t xml:space="preserve"> </w:t>
      </w:r>
      <w:r w:rsidR="002A2699">
        <w:rPr>
          <w:sz w:val="21"/>
        </w:rPr>
        <w:t>innovative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learning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and</w:t>
      </w:r>
      <w:r w:rsidR="002A2699">
        <w:rPr>
          <w:spacing w:val="-3"/>
          <w:sz w:val="21"/>
        </w:rPr>
        <w:t xml:space="preserve"> </w:t>
      </w:r>
      <w:r w:rsidR="002A2699">
        <w:rPr>
          <w:sz w:val="21"/>
        </w:rPr>
        <w:t>teaching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practice.</w:t>
      </w:r>
    </w:p>
    <w:p w:rsidR="00052083" w:rsidRDefault="00052083">
      <w:pPr>
        <w:pStyle w:val="BodyText"/>
        <w:rPr>
          <w:sz w:val="20"/>
        </w:rPr>
      </w:pPr>
    </w:p>
    <w:p w:rsidR="00052083" w:rsidRDefault="00052083">
      <w:pPr>
        <w:pStyle w:val="BodyText"/>
        <w:rPr>
          <w:sz w:val="20"/>
        </w:rPr>
      </w:pPr>
    </w:p>
    <w:p w:rsidR="00052083" w:rsidRDefault="002A2699">
      <w:pPr>
        <w:spacing w:before="124"/>
        <w:ind w:left="200"/>
        <w:rPr>
          <w:sz w:val="21"/>
        </w:rPr>
      </w:pPr>
      <w:r>
        <w:rPr>
          <w:b/>
          <w:sz w:val="21"/>
        </w:rPr>
        <w:t xml:space="preserve">DMU </w:t>
      </w:r>
      <w:r>
        <w:rPr>
          <w:sz w:val="21"/>
        </w:rPr>
        <w:t>(TEF</w:t>
      </w:r>
      <w:r>
        <w:rPr>
          <w:spacing w:val="-2"/>
          <w:sz w:val="21"/>
        </w:rPr>
        <w:t xml:space="preserve"> </w:t>
      </w:r>
      <w:r>
        <w:rPr>
          <w:sz w:val="21"/>
        </w:rPr>
        <w:t>Gold)</w:t>
      </w:r>
    </w:p>
    <w:p w:rsidR="00052083" w:rsidRDefault="008C25CA">
      <w:pPr>
        <w:spacing w:before="171" w:line="256" w:lineRule="auto"/>
        <w:ind w:left="199" w:right="244"/>
        <w:rPr>
          <w:sz w:val="21"/>
        </w:rPr>
      </w:pPr>
      <w:hyperlink r:id="rId7">
        <w:r w:rsidR="002A2699">
          <w:rPr>
            <w:color w:val="0562C1"/>
            <w:sz w:val="21"/>
            <w:u w:val="single" w:color="0562C1"/>
          </w:rPr>
          <w:t>Centre for Academic Innovation (CAI)</w:t>
        </w:r>
        <w:r w:rsidR="002A2699">
          <w:rPr>
            <w:color w:val="0562C1"/>
            <w:sz w:val="21"/>
          </w:rPr>
          <w:t xml:space="preserve"> </w:t>
        </w:r>
      </w:hyperlink>
      <w:r w:rsidR="002A2699">
        <w:rPr>
          <w:sz w:val="21"/>
        </w:rPr>
        <w:t>is an essential part of DMU’s teaching excellence environment. It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supports and disseminates teaching and learning good practice, such as blended teaching, Universal Design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for Learning, remote teaching through the Virtual Teaching Toolkit, and events such as seminars,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masterclasses, Learning and Teaching Conference, Festival of Teaching, The Writing Circle. CAI runs its own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Sabbatical Fellowships for educational development and supports staff to gain recognition through National</w:t>
      </w:r>
      <w:r w:rsidR="002A2699">
        <w:rPr>
          <w:spacing w:val="-46"/>
          <w:sz w:val="21"/>
        </w:rPr>
        <w:t xml:space="preserve"> </w:t>
      </w:r>
      <w:r w:rsidR="002A2699">
        <w:rPr>
          <w:sz w:val="21"/>
        </w:rPr>
        <w:t>Teaching Fellowships, Teacher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Fellowships,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and</w:t>
      </w:r>
      <w:r w:rsidR="002A2699">
        <w:rPr>
          <w:spacing w:val="-5"/>
          <w:sz w:val="21"/>
        </w:rPr>
        <w:t xml:space="preserve"> </w:t>
      </w:r>
      <w:r w:rsidR="002A2699">
        <w:rPr>
          <w:sz w:val="21"/>
        </w:rPr>
        <w:t>the CATE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committee.</w:t>
      </w:r>
    </w:p>
    <w:p w:rsidR="00052083" w:rsidRDefault="00052083">
      <w:pPr>
        <w:pStyle w:val="BodyText"/>
        <w:rPr>
          <w:sz w:val="20"/>
        </w:rPr>
      </w:pPr>
    </w:p>
    <w:p w:rsidR="00052083" w:rsidRDefault="00052083">
      <w:pPr>
        <w:pStyle w:val="BodyText"/>
        <w:spacing w:before="2"/>
        <w:rPr>
          <w:sz w:val="29"/>
        </w:rPr>
      </w:pPr>
    </w:p>
    <w:p w:rsidR="00052083" w:rsidRDefault="002A2699">
      <w:pPr>
        <w:ind w:left="200"/>
        <w:rPr>
          <w:sz w:val="21"/>
        </w:rPr>
      </w:pPr>
      <w:r>
        <w:rPr>
          <w:b/>
          <w:sz w:val="21"/>
        </w:rPr>
        <w:t>Nottingham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(TEF</w:t>
      </w:r>
      <w:r>
        <w:rPr>
          <w:spacing w:val="-2"/>
          <w:sz w:val="21"/>
        </w:rPr>
        <w:t xml:space="preserve"> </w:t>
      </w:r>
      <w:r>
        <w:rPr>
          <w:sz w:val="21"/>
        </w:rPr>
        <w:t>Gold)</w:t>
      </w:r>
    </w:p>
    <w:p w:rsidR="00052083" w:rsidRDefault="008C25CA">
      <w:pPr>
        <w:spacing w:before="176" w:line="256" w:lineRule="auto"/>
        <w:ind w:left="199" w:right="199"/>
        <w:rPr>
          <w:sz w:val="21"/>
        </w:rPr>
      </w:pPr>
      <w:hyperlink r:id="rId8">
        <w:r w:rsidR="002A2699">
          <w:rPr>
            <w:color w:val="0562C1"/>
            <w:sz w:val="21"/>
            <w:u w:val="single" w:color="0562C1"/>
          </w:rPr>
          <w:t>Teaching and Learning Observation College (TLOC)</w:t>
        </w:r>
        <w:r w:rsidR="002A2699">
          <w:rPr>
            <w:color w:val="0562C1"/>
            <w:sz w:val="21"/>
          </w:rPr>
          <w:t xml:space="preserve"> </w:t>
        </w:r>
      </w:hyperlink>
      <w:r w:rsidR="002A2699">
        <w:rPr>
          <w:sz w:val="21"/>
        </w:rPr>
        <w:t>develops excelle</w:t>
      </w:r>
      <w:r w:rsidR="008B148A">
        <w:rPr>
          <w:sz w:val="21"/>
        </w:rPr>
        <w:t>nce in teaching practice and on</w:t>
      </w:r>
      <w:r w:rsidR="002A2699">
        <w:rPr>
          <w:sz w:val="21"/>
        </w:rPr>
        <w:t>going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professional development through dialogue, support, enhancement and dissemination, with an emphasis on</w:t>
      </w:r>
      <w:r w:rsidR="002A2699">
        <w:rPr>
          <w:spacing w:val="-45"/>
          <w:sz w:val="21"/>
        </w:rPr>
        <w:t xml:space="preserve"> </w:t>
      </w:r>
      <w:r w:rsidR="002A2699">
        <w:rPr>
          <w:sz w:val="21"/>
        </w:rPr>
        <w:t>peer-led observation. It assists schools and individuals in providing high-quality teaching and learning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experience,</w:t>
      </w:r>
      <w:r w:rsidR="002A2699">
        <w:rPr>
          <w:spacing w:val="-6"/>
          <w:sz w:val="21"/>
        </w:rPr>
        <w:t xml:space="preserve"> </w:t>
      </w:r>
      <w:r w:rsidR="002A2699">
        <w:rPr>
          <w:sz w:val="21"/>
        </w:rPr>
        <w:t>through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reflection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and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development.</w:t>
      </w:r>
    </w:p>
    <w:p w:rsidR="00052083" w:rsidRDefault="008C25CA">
      <w:pPr>
        <w:spacing w:before="160" w:line="259" w:lineRule="auto"/>
        <w:ind w:left="199" w:right="87"/>
        <w:rPr>
          <w:sz w:val="21"/>
        </w:rPr>
      </w:pPr>
      <w:hyperlink r:id="rId9">
        <w:r w:rsidR="002A2699">
          <w:rPr>
            <w:color w:val="0562C1"/>
            <w:sz w:val="21"/>
            <w:u w:val="single" w:color="0562C1"/>
          </w:rPr>
          <w:t>Educational Excellence Team</w:t>
        </w:r>
        <w:r w:rsidR="002A2699">
          <w:rPr>
            <w:color w:val="0562C1"/>
            <w:sz w:val="21"/>
          </w:rPr>
          <w:t xml:space="preserve"> </w:t>
        </w:r>
      </w:hyperlink>
      <w:r w:rsidR="002A2699">
        <w:rPr>
          <w:sz w:val="21"/>
        </w:rPr>
        <w:t>develops student-staff partnerships, offers new approaches to assessment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design, shares good practice though the Teaching and Learning Conference and Inclusive Learning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Conference. It supports teaching projects through the Educational Excellence Fund, and maintains quality and</w:t>
      </w:r>
      <w:r w:rsidR="002A2699">
        <w:rPr>
          <w:spacing w:val="-45"/>
          <w:sz w:val="21"/>
        </w:rPr>
        <w:t xml:space="preserve"> </w:t>
      </w:r>
      <w:r w:rsidR="002A2699">
        <w:rPr>
          <w:sz w:val="21"/>
        </w:rPr>
        <w:t>compliance</w:t>
      </w:r>
      <w:r w:rsidR="002A2699">
        <w:rPr>
          <w:spacing w:val="-5"/>
          <w:sz w:val="21"/>
        </w:rPr>
        <w:t xml:space="preserve"> </w:t>
      </w:r>
      <w:r w:rsidR="002A2699">
        <w:rPr>
          <w:sz w:val="21"/>
        </w:rPr>
        <w:t>through</w:t>
      </w:r>
      <w:r w:rsidR="002A2699">
        <w:rPr>
          <w:spacing w:val="-5"/>
          <w:sz w:val="21"/>
        </w:rPr>
        <w:t xml:space="preserve"> </w:t>
      </w:r>
      <w:r w:rsidR="002A2699">
        <w:rPr>
          <w:sz w:val="21"/>
        </w:rPr>
        <w:t>Quality Assurance and</w:t>
      </w:r>
      <w:r w:rsidR="002A2699">
        <w:rPr>
          <w:spacing w:val="-5"/>
          <w:sz w:val="21"/>
        </w:rPr>
        <w:t xml:space="preserve"> </w:t>
      </w:r>
      <w:r w:rsidR="002A2699">
        <w:rPr>
          <w:sz w:val="21"/>
        </w:rPr>
        <w:t>Frameworks</w:t>
      </w:r>
    </w:p>
    <w:p w:rsidR="00052083" w:rsidRDefault="008C25CA">
      <w:pPr>
        <w:spacing w:before="150" w:line="261" w:lineRule="auto"/>
        <w:ind w:left="200" w:right="306"/>
        <w:rPr>
          <w:sz w:val="21"/>
        </w:rPr>
      </w:pPr>
      <w:hyperlink r:id="rId10">
        <w:r w:rsidR="002A2699">
          <w:rPr>
            <w:color w:val="0562C1"/>
            <w:sz w:val="21"/>
            <w:u w:val="single" w:color="0562C1"/>
          </w:rPr>
          <w:t>Student Academic Skills Team</w:t>
        </w:r>
        <w:r w:rsidR="002A2699">
          <w:rPr>
            <w:color w:val="0562C1"/>
            <w:sz w:val="21"/>
          </w:rPr>
          <w:t xml:space="preserve"> </w:t>
        </w:r>
      </w:hyperlink>
      <w:r w:rsidR="002A2699">
        <w:rPr>
          <w:sz w:val="21"/>
        </w:rPr>
        <w:t xml:space="preserve">works with a range of Schools and Faculties on </w:t>
      </w:r>
      <w:proofErr w:type="spellStart"/>
      <w:r w:rsidR="002A2699">
        <w:rPr>
          <w:sz w:val="21"/>
        </w:rPr>
        <w:t>programmes</w:t>
      </w:r>
      <w:proofErr w:type="spellEnd"/>
      <w:r w:rsidR="002A2699">
        <w:rPr>
          <w:sz w:val="21"/>
        </w:rPr>
        <w:t xml:space="preserve"> to help students</w:t>
      </w:r>
      <w:r w:rsidR="002A2699">
        <w:rPr>
          <w:spacing w:val="-45"/>
          <w:sz w:val="21"/>
        </w:rPr>
        <w:t xml:space="preserve"> </w:t>
      </w:r>
      <w:r w:rsidR="002A2699">
        <w:rPr>
          <w:sz w:val="21"/>
        </w:rPr>
        <w:t>develop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their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skills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in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a range of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areas.</w:t>
      </w:r>
    </w:p>
    <w:p w:rsidR="00052083" w:rsidRDefault="00052083">
      <w:pPr>
        <w:pStyle w:val="BodyText"/>
        <w:rPr>
          <w:sz w:val="20"/>
        </w:rPr>
      </w:pPr>
    </w:p>
    <w:p w:rsidR="00052083" w:rsidRDefault="00052083">
      <w:pPr>
        <w:pStyle w:val="BodyText"/>
        <w:spacing w:before="3"/>
        <w:rPr>
          <w:sz w:val="28"/>
        </w:rPr>
      </w:pPr>
    </w:p>
    <w:p w:rsidR="00052083" w:rsidRDefault="002A2699">
      <w:pPr>
        <w:ind w:left="200"/>
        <w:rPr>
          <w:sz w:val="21"/>
        </w:rPr>
      </w:pPr>
      <w:r>
        <w:rPr>
          <w:b/>
          <w:sz w:val="21"/>
        </w:rPr>
        <w:t>Loughborough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(TEF</w:t>
      </w:r>
      <w:r>
        <w:rPr>
          <w:spacing w:val="-3"/>
          <w:sz w:val="21"/>
        </w:rPr>
        <w:t xml:space="preserve"> </w:t>
      </w:r>
      <w:r>
        <w:rPr>
          <w:sz w:val="21"/>
        </w:rPr>
        <w:t>Gold)</w:t>
      </w:r>
    </w:p>
    <w:p w:rsidR="00052083" w:rsidRDefault="008C25CA">
      <w:pPr>
        <w:spacing w:before="175" w:line="259" w:lineRule="auto"/>
        <w:ind w:left="199" w:right="261"/>
        <w:rPr>
          <w:sz w:val="21"/>
        </w:rPr>
      </w:pPr>
      <w:hyperlink r:id="rId11">
        <w:r w:rsidR="002A2699">
          <w:rPr>
            <w:color w:val="0562C1"/>
            <w:sz w:val="21"/>
            <w:u w:val="single" w:color="0562C1"/>
          </w:rPr>
          <w:t>Centre for Academic Practice</w:t>
        </w:r>
        <w:r w:rsidR="002A2699">
          <w:rPr>
            <w:color w:val="0562C1"/>
            <w:sz w:val="21"/>
          </w:rPr>
          <w:t xml:space="preserve"> </w:t>
        </w:r>
      </w:hyperlink>
      <w:r w:rsidR="002A2699">
        <w:rPr>
          <w:sz w:val="21"/>
        </w:rPr>
        <w:t xml:space="preserve">has 17 staff that deliver nationally accredited </w:t>
      </w:r>
      <w:proofErr w:type="spellStart"/>
      <w:r w:rsidR="002A2699">
        <w:rPr>
          <w:sz w:val="21"/>
        </w:rPr>
        <w:t>programmes</w:t>
      </w:r>
      <w:proofErr w:type="spellEnd"/>
      <w:r w:rsidR="002A2699">
        <w:rPr>
          <w:sz w:val="21"/>
        </w:rPr>
        <w:t xml:space="preserve"> of professional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development for staff new to teaching and oversee an accredited Continuing Professional Development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(CPD) framework with HEA recognition. They support staff with digital learning, and with curriculum design,</w:t>
      </w:r>
      <w:r w:rsidR="002A2699">
        <w:rPr>
          <w:spacing w:val="-45"/>
          <w:sz w:val="21"/>
        </w:rPr>
        <w:t xml:space="preserve"> </w:t>
      </w:r>
      <w:r w:rsidR="002A2699">
        <w:rPr>
          <w:sz w:val="21"/>
        </w:rPr>
        <w:t>evaluation of teaching, and share good practice. Additionally, they manage the University’s Teaching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Innovation</w:t>
      </w:r>
      <w:r w:rsidR="002A2699">
        <w:rPr>
          <w:spacing w:val="-2"/>
          <w:sz w:val="21"/>
        </w:rPr>
        <w:t xml:space="preserve"> </w:t>
      </w:r>
      <w:r w:rsidR="002A2699">
        <w:rPr>
          <w:sz w:val="21"/>
        </w:rPr>
        <w:t>and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Research-informed</w:t>
      </w:r>
      <w:r w:rsidR="002A2699">
        <w:rPr>
          <w:spacing w:val="-1"/>
          <w:sz w:val="21"/>
        </w:rPr>
        <w:t xml:space="preserve"> </w:t>
      </w:r>
      <w:r w:rsidR="002A2699">
        <w:rPr>
          <w:sz w:val="21"/>
        </w:rPr>
        <w:t>Teaching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Awards.</w:t>
      </w:r>
    </w:p>
    <w:p w:rsidR="00052083" w:rsidRDefault="00052083">
      <w:pPr>
        <w:pStyle w:val="BodyText"/>
        <w:rPr>
          <w:sz w:val="20"/>
        </w:rPr>
      </w:pPr>
    </w:p>
    <w:p w:rsidR="00052083" w:rsidRDefault="00052083">
      <w:pPr>
        <w:pStyle w:val="BodyText"/>
        <w:spacing w:before="3"/>
        <w:rPr>
          <w:sz w:val="28"/>
        </w:rPr>
      </w:pPr>
    </w:p>
    <w:p w:rsidR="00052083" w:rsidRDefault="002A2699">
      <w:pPr>
        <w:ind w:left="200"/>
        <w:rPr>
          <w:sz w:val="21"/>
        </w:rPr>
      </w:pPr>
      <w:r>
        <w:rPr>
          <w:b/>
          <w:sz w:val="21"/>
        </w:rPr>
        <w:t xml:space="preserve">Derby </w:t>
      </w:r>
      <w:r>
        <w:rPr>
          <w:sz w:val="21"/>
        </w:rPr>
        <w:t>(TEF</w:t>
      </w:r>
      <w:r>
        <w:rPr>
          <w:spacing w:val="-2"/>
          <w:sz w:val="21"/>
        </w:rPr>
        <w:t xml:space="preserve"> </w:t>
      </w:r>
      <w:r>
        <w:rPr>
          <w:sz w:val="21"/>
        </w:rPr>
        <w:t>Gold)</w:t>
      </w:r>
    </w:p>
    <w:p w:rsidR="00052083" w:rsidRDefault="00052083">
      <w:pPr>
        <w:rPr>
          <w:sz w:val="21"/>
        </w:rPr>
        <w:sectPr w:rsidR="00052083">
          <w:pgSz w:w="12240" w:h="15840"/>
          <w:pgMar w:top="1420" w:right="1340" w:bottom="280" w:left="1240" w:header="720" w:footer="720" w:gutter="0"/>
          <w:cols w:space="720"/>
        </w:sectPr>
      </w:pPr>
    </w:p>
    <w:p w:rsidR="00052083" w:rsidRDefault="008C25CA">
      <w:pPr>
        <w:spacing w:before="37" w:line="256" w:lineRule="auto"/>
        <w:ind w:left="199" w:right="229"/>
        <w:rPr>
          <w:sz w:val="21"/>
        </w:rPr>
      </w:pPr>
      <w:hyperlink r:id="rId12">
        <w:r w:rsidR="002A2699">
          <w:rPr>
            <w:color w:val="0562C1"/>
            <w:sz w:val="21"/>
            <w:u w:val="single" w:color="0562C1"/>
          </w:rPr>
          <w:t>Centre for Excellence in Learning and Teaching</w:t>
        </w:r>
        <w:r w:rsidR="002A2699">
          <w:rPr>
            <w:color w:val="0562C1"/>
            <w:sz w:val="21"/>
          </w:rPr>
          <w:t xml:space="preserve"> </w:t>
        </w:r>
      </w:hyperlink>
      <w:r w:rsidR="002A2699">
        <w:rPr>
          <w:sz w:val="21"/>
        </w:rPr>
        <w:t>is made up of the Learning and Teaching team and Technology Enhanced Learning team. They provide professional academic support across the University,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focused on teaching excellence, educational innovation, student experience and transition. They have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 xml:space="preserve">developed the </w:t>
      </w:r>
      <w:r w:rsidR="002A2699">
        <w:rPr>
          <w:b/>
          <w:sz w:val="21"/>
        </w:rPr>
        <w:t xml:space="preserve">DELTA </w:t>
      </w:r>
      <w:r w:rsidR="002A2699">
        <w:rPr>
          <w:sz w:val="21"/>
        </w:rPr>
        <w:t xml:space="preserve">approach to staff development offering bespoke College sessions, to supporting staff as they develop their professional method and practice, and are aligned to the </w:t>
      </w:r>
      <w:hyperlink r:id="rId13">
        <w:r w:rsidR="002A2699">
          <w:rPr>
            <w:color w:val="0562C1"/>
            <w:sz w:val="21"/>
            <w:u w:val="single" w:color="0562C1"/>
          </w:rPr>
          <w:t>UK Professional</w:t>
        </w:r>
      </w:hyperlink>
      <w:r w:rsidR="002A2699">
        <w:rPr>
          <w:color w:val="0562C1"/>
          <w:spacing w:val="1"/>
          <w:sz w:val="21"/>
        </w:rPr>
        <w:t xml:space="preserve"> </w:t>
      </w:r>
      <w:hyperlink r:id="rId14">
        <w:r w:rsidR="002A2699">
          <w:rPr>
            <w:color w:val="0562C1"/>
            <w:sz w:val="21"/>
            <w:u w:val="single" w:color="0562C1"/>
          </w:rPr>
          <w:t>Standards Framework (UKPSF)</w:t>
        </w:r>
        <w:r w:rsidR="002A2699">
          <w:rPr>
            <w:sz w:val="21"/>
          </w:rPr>
          <w:t xml:space="preserve">. </w:t>
        </w:r>
      </w:hyperlink>
      <w:r w:rsidR="002A2699">
        <w:rPr>
          <w:sz w:val="21"/>
        </w:rPr>
        <w:t>This includes showcasing good practice, design of learning, teaching and</w:t>
      </w:r>
      <w:r w:rsidR="002A2699">
        <w:rPr>
          <w:spacing w:val="1"/>
          <w:sz w:val="21"/>
        </w:rPr>
        <w:t xml:space="preserve"> </w:t>
      </w:r>
      <w:r w:rsidR="002A2699">
        <w:rPr>
          <w:sz w:val="21"/>
        </w:rPr>
        <w:t>assessment, and pedagogic research. They also support colleagues to gain professional recognition for their</w:t>
      </w:r>
      <w:r w:rsidR="009D21E4">
        <w:rPr>
          <w:spacing w:val="-45"/>
          <w:sz w:val="21"/>
        </w:rPr>
        <w:t xml:space="preserve">  </w:t>
      </w:r>
      <w:r w:rsidR="002A2699">
        <w:rPr>
          <w:sz w:val="21"/>
        </w:rPr>
        <w:t>skills in teaching and supporting learning by gaining Associate Fellowship, Fellowship or Senior Fellowship of</w:t>
      </w:r>
      <w:r w:rsidR="002A2699">
        <w:rPr>
          <w:spacing w:val="-46"/>
          <w:sz w:val="21"/>
        </w:rPr>
        <w:t xml:space="preserve"> </w:t>
      </w:r>
      <w:hyperlink r:id="rId15">
        <w:r w:rsidR="002A2699">
          <w:rPr>
            <w:color w:val="0562C1"/>
            <w:sz w:val="21"/>
            <w:u w:val="single" w:color="0562C1"/>
          </w:rPr>
          <w:t>Advance</w:t>
        </w:r>
        <w:r w:rsidR="002A2699">
          <w:rPr>
            <w:color w:val="0562C1"/>
            <w:spacing w:val="-1"/>
            <w:sz w:val="21"/>
            <w:u w:val="single" w:color="0562C1"/>
          </w:rPr>
          <w:t xml:space="preserve"> </w:t>
        </w:r>
        <w:r w:rsidR="002A2699">
          <w:rPr>
            <w:color w:val="0562C1"/>
            <w:sz w:val="21"/>
            <w:u w:val="single" w:color="0562C1"/>
          </w:rPr>
          <w:t>HE</w:t>
        </w:r>
        <w:r w:rsidR="002A2699">
          <w:rPr>
            <w:sz w:val="21"/>
          </w:rPr>
          <w:t>.</w:t>
        </w:r>
      </w:hyperlink>
    </w:p>
    <w:sectPr w:rsidR="00052083">
      <w:pgSz w:w="12240" w:h="15840"/>
      <w:pgMar w:top="14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753"/>
    <w:multiLevelType w:val="hybridMultilevel"/>
    <w:tmpl w:val="56F2E876"/>
    <w:lvl w:ilvl="0" w:tplc="9E64D4FC">
      <w:numFmt w:val="bullet"/>
      <w:lvlText w:val=""/>
      <w:lvlJc w:val="left"/>
      <w:pPr>
        <w:ind w:left="91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A6EDC9E">
      <w:numFmt w:val="bullet"/>
      <w:lvlText w:val=""/>
      <w:lvlJc w:val="left"/>
      <w:pPr>
        <w:ind w:left="127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790C40A">
      <w:numFmt w:val="bullet"/>
      <w:lvlText w:val="•"/>
      <w:lvlJc w:val="left"/>
      <w:pPr>
        <w:ind w:left="2211" w:hanging="361"/>
      </w:pPr>
      <w:rPr>
        <w:rFonts w:hint="default"/>
      </w:rPr>
    </w:lvl>
    <w:lvl w:ilvl="3" w:tplc="43E64446"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9528A6B0">
      <w:numFmt w:val="bullet"/>
      <w:lvlText w:val="•"/>
      <w:lvlJc w:val="left"/>
      <w:pPr>
        <w:ind w:left="4073" w:hanging="361"/>
      </w:pPr>
      <w:rPr>
        <w:rFonts w:hint="default"/>
      </w:rPr>
    </w:lvl>
    <w:lvl w:ilvl="5" w:tplc="25629EEC">
      <w:numFmt w:val="bullet"/>
      <w:lvlText w:val="•"/>
      <w:lvlJc w:val="left"/>
      <w:pPr>
        <w:ind w:left="5004" w:hanging="361"/>
      </w:pPr>
      <w:rPr>
        <w:rFonts w:hint="default"/>
      </w:rPr>
    </w:lvl>
    <w:lvl w:ilvl="6" w:tplc="6458FC84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D6AE9150">
      <w:numFmt w:val="bullet"/>
      <w:lvlText w:val="•"/>
      <w:lvlJc w:val="left"/>
      <w:pPr>
        <w:ind w:left="6866" w:hanging="361"/>
      </w:pPr>
      <w:rPr>
        <w:rFonts w:hint="default"/>
      </w:rPr>
    </w:lvl>
    <w:lvl w:ilvl="8" w:tplc="3266E524"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1" w15:restartNumberingAfterBreak="0">
    <w:nsid w:val="740667EB"/>
    <w:multiLevelType w:val="hybridMultilevel"/>
    <w:tmpl w:val="BFA812BA"/>
    <w:lvl w:ilvl="0" w:tplc="B874BEA8">
      <w:start w:val="1"/>
      <w:numFmt w:val="decimal"/>
      <w:lvlText w:val="%1."/>
      <w:lvlJc w:val="left"/>
      <w:pPr>
        <w:ind w:left="919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EBE7EAA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CC4AC21C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28FCA76E">
      <w:numFmt w:val="bullet"/>
      <w:lvlText w:val="•"/>
      <w:lvlJc w:val="left"/>
      <w:pPr>
        <w:ind w:left="3542" w:hanging="361"/>
      </w:pPr>
      <w:rPr>
        <w:rFonts w:hint="default"/>
      </w:rPr>
    </w:lvl>
    <w:lvl w:ilvl="4" w:tplc="D2605118">
      <w:numFmt w:val="bullet"/>
      <w:lvlText w:val="•"/>
      <w:lvlJc w:val="left"/>
      <w:pPr>
        <w:ind w:left="4416" w:hanging="361"/>
      </w:pPr>
      <w:rPr>
        <w:rFonts w:hint="default"/>
      </w:rPr>
    </w:lvl>
    <w:lvl w:ilvl="5" w:tplc="8F703AE2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6A8842D2"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FEF46AE4">
      <w:numFmt w:val="bullet"/>
      <w:lvlText w:val="•"/>
      <w:lvlJc w:val="left"/>
      <w:pPr>
        <w:ind w:left="7038" w:hanging="361"/>
      </w:pPr>
      <w:rPr>
        <w:rFonts w:hint="default"/>
      </w:rPr>
    </w:lvl>
    <w:lvl w:ilvl="8" w:tplc="404639FE">
      <w:numFmt w:val="bullet"/>
      <w:lvlText w:val="•"/>
      <w:lvlJc w:val="left"/>
      <w:pPr>
        <w:ind w:left="791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3"/>
    <w:rsid w:val="0000218C"/>
    <w:rsid w:val="00052083"/>
    <w:rsid w:val="00277C77"/>
    <w:rsid w:val="00280DBC"/>
    <w:rsid w:val="002A2699"/>
    <w:rsid w:val="003B6E41"/>
    <w:rsid w:val="00492072"/>
    <w:rsid w:val="006214FC"/>
    <w:rsid w:val="008A3BDC"/>
    <w:rsid w:val="008B148A"/>
    <w:rsid w:val="008B2C52"/>
    <w:rsid w:val="008E41F1"/>
    <w:rsid w:val="009B256F"/>
    <w:rsid w:val="009D21E4"/>
    <w:rsid w:val="009E37D8"/>
    <w:rsid w:val="00AC3D79"/>
    <w:rsid w:val="00B10C72"/>
    <w:rsid w:val="00BA290D"/>
    <w:rsid w:val="00BF72EC"/>
    <w:rsid w:val="00CB59F5"/>
    <w:rsid w:val="00CE66C2"/>
    <w:rsid w:val="00DB7C36"/>
    <w:rsid w:val="00E82D7E"/>
    <w:rsid w:val="00F2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2E06"/>
  <w15:docId w15:val="{F133B733-EAAD-4EDB-BE7B-4744703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"/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20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ind w:left="9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43" w:lineRule="exact"/>
      <w:ind w:left="2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18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professionaldevelopment/learningandteaching/tloc/index.aspx" TargetMode="External"/><Relationship Id="rId13" Type="http://schemas.openxmlformats.org/officeDocument/2006/relationships/hyperlink" Target="https://www.advance-he.ac.uk/guidance/teaching-and-learning/ukp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u.ac.uk/academic/centre-academic-innovation/index.aspx" TargetMode="External"/><Relationship Id="rId12" Type="http://schemas.openxmlformats.org/officeDocument/2006/relationships/hyperlink" Target="https://www.derby.ac.uk/services/centre-for-excellence-learning-teach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tu.ac.uk/about-us/academic-development-and-quality" TargetMode="External"/><Relationship Id="rId11" Type="http://schemas.openxmlformats.org/officeDocument/2006/relationships/hyperlink" Target="https://www.lboro.ac.uk/services/cap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dvance-he.ac.uk/" TargetMode="External"/><Relationship Id="rId10" Type="http://schemas.openxmlformats.org/officeDocument/2006/relationships/hyperlink" Target="https://www.nottingham.ac.uk/library/studying/student-academic-skills/student-academic-skills-tea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tingham.ac.uk/educational-excellence/" TargetMode="External"/><Relationship Id="rId14" Type="http://schemas.openxmlformats.org/officeDocument/2006/relationships/hyperlink" Target="https://www.advance-he.ac.uk/guidance/teaching-and-learning/ukp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Alexandra J. (Dr.)</dc:creator>
  <cp:lastModifiedBy>Rooney, Stephen G.</cp:lastModifiedBy>
  <cp:revision>3</cp:revision>
  <dcterms:created xsi:type="dcterms:W3CDTF">2021-03-03T10:43:00Z</dcterms:created>
  <dcterms:modified xsi:type="dcterms:W3CDTF">2021-03-03T13:02:00Z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2021-03-02T00:00:00Z</vt:filetime>
  </property>
</Properties>
</file>